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60BD2" w14:textId="1E7FB8AA" w:rsidR="00135184" w:rsidRPr="00872966" w:rsidRDefault="001B52AD" w:rsidP="00872966">
      <w:pPr>
        <w:spacing w:before="60" w:after="60" w:line="240" w:lineRule="auto"/>
        <w:ind w:left="57" w:right="57" w:firstLine="0"/>
        <w:jc w:val="both"/>
        <w:rPr>
          <w:b/>
          <w:color w:val="A098FA"/>
          <w:sz w:val="40"/>
          <w:szCs w:val="40"/>
        </w:rPr>
      </w:pPr>
      <w:r w:rsidRPr="00872966">
        <w:rPr>
          <w:b/>
          <w:color w:val="A098FA"/>
          <w:sz w:val="40"/>
          <w:szCs w:val="40"/>
        </w:rPr>
        <w:t>Paper</w:t>
      </w:r>
      <w:r w:rsidR="003C76AA" w:rsidRPr="00872966">
        <w:rPr>
          <w:b/>
          <w:color w:val="A098FA"/>
          <w:sz w:val="40"/>
          <w:szCs w:val="40"/>
        </w:rPr>
        <w:t>-b</w:t>
      </w:r>
      <w:r w:rsidRPr="00872966">
        <w:rPr>
          <w:b/>
          <w:color w:val="A098FA"/>
          <w:sz w:val="40"/>
          <w:szCs w:val="40"/>
        </w:rPr>
        <w:t>ased Assessment Guidance</w:t>
      </w:r>
    </w:p>
    <w:p w14:paraId="5FF22B6E" w14:textId="51A5BD95" w:rsidR="00C038BD" w:rsidRPr="00872966" w:rsidRDefault="006714CA" w:rsidP="00872966">
      <w:pPr>
        <w:spacing w:before="60" w:after="60" w:line="240" w:lineRule="auto"/>
        <w:ind w:left="57" w:right="57" w:firstLine="0"/>
        <w:jc w:val="both"/>
        <w:rPr>
          <w:b/>
          <w:bCs/>
          <w:color w:val="auto"/>
          <w:sz w:val="28"/>
          <w:szCs w:val="28"/>
        </w:rPr>
      </w:pPr>
      <w:r w:rsidRPr="00872966">
        <w:rPr>
          <w:b/>
          <w:bCs/>
          <w:color w:val="auto"/>
          <w:sz w:val="28"/>
          <w:szCs w:val="28"/>
        </w:rPr>
        <w:t xml:space="preserve">Partner staff should </w:t>
      </w:r>
      <w:r w:rsidRPr="00872966">
        <w:rPr>
          <w:b/>
          <w:bCs/>
          <w:color w:val="auto"/>
          <w:sz w:val="28"/>
          <w:szCs w:val="28"/>
          <w:u w:val="single"/>
        </w:rPr>
        <w:t>not</w:t>
      </w:r>
      <w:r w:rsidRPr="00872966">
        <w:rPr>
          <w:b/>
          <w:bCs/>
          <w:color w:val="auto"/>
          <w:sz w:val="28"/>
          <w:szCs w:val="28"/>
        </w:rPr>
        <w:t xml:space="preserve"> do the</w:t>
      </w:r>
      <w:r w:rsidR="002011BE" w:rsidRPr="00872966">
        <w:rPr>
          <w:b/>
          <w:bCs/>
          <w:color w:val="auto"/>
          <w:sz w:val="28"/>
          <w:szCs w:val="28"/>
        </w:rPr>
        <w:t xml:space="preserve"> </w:t>
      </w:r>
      <w:r w:rsidRPr="00872966">
        <w:rPr>
          <w:b/>
          <w:bCs/>
          <w:color w:val="auto"/>
          <w:sz w:val="28"/>
          <w:szCs w:val="28"/>
        </w:rPr>
        <w:t xml:space="preserve">following before, during </w:t>
      </w:r>
      <w:r w:rsidR="00BE4006" w:rsidRPr="00872966">
        <w:rPr>
          <w:b/>
          <w:bCs/>
          <w:color w:val="auto"/>
          <w:sz w:val="28"/>
          <w:szCs w:val="28"/>
        </w:rPr>
        <w:t>or</w:t>
      </w:r>
      <w:r w:rsidRPr="00872966">
        <w:rPr>
          <w:b/>
          <w:bCs/>
          <w:color w:val="auto"/>
          <w:sz w:val="28"/>
          <w:szCs w:val="28"/>
        </w:rPr>
        <w:t xml:space="preserve"> after an </w:t>
      </w:r>
      <w:r w:rsidR="00872966" w:rsidRPr="00872966">
        <w:rPr>
          <w:b/>
          <w:bCs/>
          <w:color w:val="auto"/>
          <w:sz w:val="28"/>
          <w:szCs w:val="28"/>
        </w:rPr>
        <w:t>end-point assessment</w:t>
      </w:r>
      <w:r w:rsidR="00E35C6A">
        <w:rPr>
          <w:b/>
          <w:bCs/>
          <w:color w:val="auto"/>
          <w:sz w:val="28"/>
          <w:szCs w:val="28"/>
        </w:rPr>
        <w:t xml:space="preserve"> (EPA)</w:t>
      </w:r>
      <w:r w:rsidRPr="00872966">
        <w:rPr>
          <w:b/>
          <w:bCs/>
          <w:color w:val="auto"/>
          <w:sz w:val="28"/>
          <w:szCs w:val="28"/>
        </w:rPr>
        <w:t>:</w:t>
      </w:r>
    </w:p>
    <w:p w14:paraId="2C237068" w14:textId="084498F4" w:rsidR="003C76AA" w:rsidRPr="00872966" w:rsidRDefault="003C76AA" w:rsidP="00872966">
      <w:pPr>
        <w:numPr>
          <w:ilvl w:val="0"/>
          <w:numId w:val="4"/>
        </w:numPr>
        <w:spacing w:before="60" w:after="60" w:line="240" w:lineRule="auto"/>
        <w:ind w:right="57"/>
        <w:rPr>
          <w:sz w:val="20"/>
          <w:szCs w:val="20"/>
        </w:rPr>
      </w:pPr>
      <w:r w:rsidRPr="00872966">
        <w:rPr>
          <w:sz w:val="20"/>
          <w:szCs w:val="20"/>
        </w:rPr>
        <w:t xml:space="preserve">open the sealed envelope, containing the </w:t>
      </w:r>
      <w:r w:rsidR="00E35C6A">
        <w:rPr>
          <w:sz w:val="20"/>
          <w:szCs w:val="20"/>
        </w:rPr>
        <w:t xml:space="preserve">EPA </w:t>
      </w:r>
      <w:r w:rsidRPr="00872966">
        <w:rPr>
          <w:sz w:val="20"/>
          <w:szCs w:val="20"/>
        </w:rPr>
        <w:t>papers, outside of the assessment room</w:t>
      </w:r>
    </w:p>
    <w:p w14:paraId="02E2C1D8" w14:textId="56241105" w:rsidR="003C76AA" w:rsidRPr="00872966" w:rsidRDefault="003C76AA" w:rsidP="00872966">
      <w:pPr>
        <w:numPr>
          <w:ilvl w:val="0"/>
          <w:numId w:val="4"/>
        </w:numPr>
        <w:spacing w:before="60" w:after="60" w:line="240" w:lineRule="auto"/>
        <w:ind w:right="57"/>
        <w:rPr>
          <w:sz w:val="20"/>
          <w:szCs w:val="20"/>
        </w:rPr>
      </w:pPr>
      <w:r w:rsidRPr="00872966">
        <w:rPr>
          <w:sz w:val="20"/>
          <w:szCs w:val="20"/>
        </w:rPr>
        <w:t>assist the apprentice in answering questions</w:t>
      </w:r>
    </w:p>
    <w:p w14:paraId="2171573A" w14:textId="2548160B" w:rsidR="003C76AA" w:rsidRPr="00872966" w:rsidRDefault="00872966" w:rsidP="00872966">
      <w:pPr>
        <w:numPr>
          <w:ilvl w:val="0"/>
          <w:numId w:val="4"/>
        </w:numPr>
        <w:spacing w:before="60" w:after="60" w:line="240" w:lineRule="auto"/>
        <w:ind w:right="57"/>
        <w:rPr>
          <w:sz w:val="20"/>
          <w:szCs w:val="20"/>
        </w:rPr>
      </w:pPr>
      <w:r w:rsidRPr="00872966">
        <w:rPr>
          <w:sz w:val="20"/>
          <w:szCs w:val="20"/>
        </w:rPr>
        <w:t>w</w:t>
      </w:r>
      <w:r w:rsidR="003C76AA" w:rsidRPr="00872966">
        <w:rPr>
          <w:sz w:val="20"/>
          <w:szCs w:val="20"/>
        </w:rPr>
        <w:t>rite down the apprentice’s answer (if a scribe is required an application for a reasonable adjustment should be made)</w:t>
      </w:r>
    </w:p>
    <w:p w14:paraId="04EDD11B" w14:textId="074B1D05" w:rsidR="003C76AA" w:rsidRPr="00872966" w:rsidRDefault="00872966" w:rsidP="00872966">
      <w:pPr>
        <w:numPr>
          <w:ilvl w:val="0"/>
          <w:numId w:val="4"/>
        </w:numPr>
        <w:spacing w:before="60" w:after="60" w:line="240" w:lineRule="auto"/>
        <w:ind w:right="57"/>
        <w:rPr>
          <w:sz w:val="20"/>
          <w:szCs w:val="20"/>
        </w:rPr>
      </w:pPr>
      <w:r w:rsidRPr="00872966">
        <w:rPr>
          <w:sz w:val="20"/>
          <w:szCs w:val="20"/>
        </w:rPr>
        <w:t>r</w:t>
      </w:r>
      <w:r w:rsidR="003C76AA" w:rsidRPr="00872966">
        <w:rPr>
          <w:sz w:val="20"/>
          <w:szCs w:val="20"/>
        </w:rPr>
        <w:t xml:space="preserve">ead the </w:t>
      </w:r>
      <w:r w:rsidR="00E35C6A">
        <w:rPr>
          <w:sz w:val="20"/>
          <w:szCs w:val="20"/>
        </w:rPr>
        <w:t>EPA</w:t>
      </w:r>
      <w:r w:rsidR="003C76AA" w:rsidRPr="00872966">
        <w:rPr>
          <w:sz w:val="20"/>
          <w:szCs w:val="20"/>
        </w:rPr>
        <w:t xml:space="preserve"> papers</w:t>
      </w:r>
    </w:p>
    <w:p w14:paraId="07704318" w14:textId="472F1A2C" w:rsidR="003C76AA" w:rsidRPr="00872966" w:rsidRDefault="00872966" w:rsidP="00872966">
      <w:pPr>
        <w:numPr>
          <w:ilvl w:val="0"/>
          <w:numId w:val="4"/>
        </w:numPr>
        <w:spacing w:before="60" w:after="60" w:line="240" w:lineRule="auto"/>
        <w:ind w:right="57"/>
        <w:rPr>
          <w:sz w:val="20"/>
          <w:szCs w:val="20"/>
        </w:rPr>
      </w:pPr>
      <w:r w:rsidRPr="00872966">
        <w:rPr>
          <w:sz w:val="20"/>
          <w:szCs w:val="20"/>
        </w:rPr>
        <w:t>k</w:t>
      </w:r>
      <w:r w:rsidR="003C76AA" w:rsidRPr="00872966">
        <w:rPr>
          <w:sz w:val="20"/>
          <w:szCs w:val="20"/>
        </w:rPr>
        <w:t xml:space="preserve">eep any copies of the </w:t>
      </w:r>
      <w:r w:rsidR="00E35C6A">
        <w:rPr>
          <w:sz w:val="20"/>
          <w:szCs w:val="20"/>
        </w:rPr>
        <w:t>EPA</w:t>
      </w:r>
      <w:r w:rsidR="003C76AA" w:rsidRPr="00872966">
        <w:rPr>
          <w:sz w:val="20"/>
          <w:szCs w:val="20"/>
        </w:rPr>
        <w:t xml:space="preserve"> live papers</w:t>
      </w:r>
    </w:p>
    <w:p w14:paraId="11AB1371" w14:textId="74BF0D2B" w:rsidR="00872966" w:rsidRPr="00872966" w:rsidRDefault="00872966" w:rsidP="00872966">
      <w:pPr>
        <w:numPr>
          <w:ilvl w:val="0"/>
          <w:numId w:val="4"/>
        </w:numPr>
        <w:spacing w:before="60" w:after="60" w:line="240" w:lineRule="auto"/>
        <w:ind w:right="57"/>
        <w:rPr>
          <w:sz w:val="20"/>
          <w:szCs w:val="20"/>
        </w:rPr>
      </w:pPr>
      <w:r w:rsidRPr="00872966">
        <w:rPr>
          <w:sz w:val="20"/>
          <w:szCs w:val="20"/>
        </w:rPr>
        <w:t xml:space="preserve">copy the </w:t>
      </w:r>
      <w:r w:rsidR="00E35C6A">
        <w:rPr>
          <w:sz w:val="20"/>
          <w:szCs w:val="20"/>
        </w:rPr>
        <w:t>EPA</w:t>
      </w:r>
      <w:r w:rsidRPr="00872966">
        <w:rPr>
          <w:sz w:val="20"/>
          <w:szCs w:val="20"/>
        </w:rPr>
        <w:t xml:space="preserve"> live papers, even if the apprentice requires a different paper colour (this should be requested as a reasonable adjustment)</w:t>
      </w:r>
    </w:p>
    <w:p w14:paraId="5B3A4118" w14:textId="5047484B" w:rsidR="00872966" w:rsidRPr="00872966" w:rsidRDefault="00872966" w:rsidP="00872966">
      <w:pPr>
        <w:numPr>
          <w:ilvl w:val="0"/>
          <w:numId w:val="4"/>
        </w:numPr>
        <w:spacing w:before="60" w:after="60" w:line="240" w:lineRule="auto"/>
        <w:ind w:right="57"/>
        <w:rPr>
          <w:sz w:val="20"/>
          <w:szCs w:val="20"/>
        </w:rPr>
      </w:pPr>
      <w:r w:rsidRPr="00872966">
        <w:rPr>
          <w:sz w:val="20"/>
          <w:szCs w:val="20"/>
        </w:rPr>
        <w:t xml:space="preserve">remove the </w:t>
      </w:r>
      <w:r w:rsidR="00E35C6A">
        <w:rPr>
          <w:sz w:val="20"/>
          <w:szCs w:val="20"/>
        </w:rPr>
        <w:t>EPA</w:t>
      </w:r>
      <w:r w:rsidRPr="00872966">
        <w:rPr>
          <w:sz w:val="20"/>
          <w:szCs w:val="20"/>
        </w:rPr>
        <w:t xml:space="preserve"> papers from the examination room without first sealing them in the envelope provided</w:t>
      </w:r>
    </w:p>
    <w:p w14:paraId="68AAD645" w14:textId="4E9B7406" w:rsidR="003C76AA" w:rsidRPr="00872966" w:rsidRDefault="00872966" w:rsidP="00872966">
      <w:pPr>
        <w:numPr>
          <w:ilvl w:val="0"/>
          <w:numId w:val="4"/>
        </w:numPr>
        <w:spacing w:before="60" w:after="60" w:line="240" w:lineRule="auto"/>
        <w:ind w:right="57"/>
        <w:rPr>
          <w:sz w:val="20"/>
          <w:szCs w:val="20"/>
        </w:rPr>
      </w:pPr>
      <w:r w:rsidRPr="00872966">
        <w:rPr>
          <w:sz w:val="20"/>
          <w:szCs w:val="20"/>
        </w:rPr>
        <w:t xml:space="preserve">send </w:t>
      </w:r>
      <w:r w:rsidR="00E35C6A">
        <w:rPr>
          <w:sz w:val="20"/>
          <w:szCs w:val="20"/>
        </w:rPr>
        <w:t>EPA</w:t>
      </w:r>
      <w:r w:rsidRPr="00872966">
        <w:rPr>
          <w:sz w:val="20"/>
          <w:szCs w:val="20"/>
        </w:rPr>
        <w:t xml:space="preserve"> papers back by 1</w:t>
      </w:r>
      <w:r w:rsidRPr="00872966">
        <w:rPr>
          <w:sz w:val="20"/>
          <w:szCs w:val="20"/>
          <w:vertAlign w:val="superscript"/>
        </w:rPr>
        <w:t>st</w:t>
      </w:r>
      <w:r w:rsidRPr="00872966">
        <w:rPr>
          <w:sz w:val="20"/>
          <w:szCs w:val="20"/>
        </w:rPr>
        <w:t xml:space="preserve"> class post or recorded delivery (they should ONLY be returned by special delivery or secure courier).</w:t>
      </w:r>
    </w:p>
    <w:p w14:paraId="6878FD6A" w14:textId="79359448" w:rsidR="00C038BD" w:rsidRPr="00872966" w:rsidRDefault="00C038BD" w:rsidP="00872966">
      <w:pPr>
        <w:spacing w:before="60" w:after="60" w:line="240" w:lineRule="auto"/>
        <w:ind w:left="57" w:right="57" w:firstLine="0"/>
        <w:jc w:val="both"/>
        <w:rPr>
          <w:sz w:val="32"/>
          <w:szCs w:val="32"/>
        </w:rPr>
      </w:pPr>
    </w:p>
    <w:p w14:paraId="0802C17D" w14:textId="60455072" w:rsidR="00EF10A7" w:rsidRPr="00872966" w:rsidRDefault="00EF10A7" w:rsidP="00872966">
      <w:pPr>
        <w:spacing w:before="60" w:after="60" w:line="240" w:lineRule="auto"/>
        <w:ind w:left="57" w:right="57" w:firstLine="0"/>
        <w:rPr>
          <w:b/>
          <w:bCs/>
          <w:color w:val="A098FA"/>
          <w:sz w:val="40"/>
          <w:szCs w:val="40"/>
        </w:rPr>
      </w:pPr>
      <w:r w:rsidRPr="00872966">
        <w:rPr>
          <w:b/>
          <w:bCs/>
          <w:color w:val="A098FA"/>
          <w:sz w:val="40"/>
          <w:szCs w:val="40"/>
        </w:rPr>
        <w:t xml:space="preserve">Frequently </w:t>
      </w:r>
      <w:r w:rsidR="00872966" w:rsidRPr="00872966">
        <w:rPr>
          <w:b/>
          <w:bCs/>
          <w:color w:val="A098FA"/>
          <w:sz w:val="40"/>
          <w:szCs w:val="40"/>
        </w:rPr>
        <w:t>A</w:t>
      </w:r>
      <w:r w:rsidRPr="00872966">
        <w:rPr>
          <w:b/>
          <w:bCs/>
          <w:color w:val="A098FA"/>
          <w:sz w:val="40"/>
          <w:szCs w:val="40"/>
        </w:rPr>
        <w:t xml:space="preserve">sked </w:t>
      </w:r>
      <w:r w:rsidR="00872966" w:rsidRPr="00872966">
        <w:rPr>
          <w:b/>
          <w:bCs/>
          <w:color w:val="A098FA"/>
          <w:sz w:val="40"/>
          <w:szCs w:val="40"/>
        </w:rPr>
        <w:t>Q</w:t>
      </w:r>
      <w:r w:rsidRPr="00872966">
        <w:rPr>
          <w:b/>
          <w:bCs/>
          <w:color w:val="A098FA"/>
          <w:sz w:val="40"/>
          <w:szCs w:val="40"/>
        </w:rPr>
        <w:t xml:space="preserve">uestions </w:t>
      </w:r>
      <w:r w:rsidR="00FE2579">
        <w:rPr>
          <w:b/>
          <w:bCs/>
          <w:color w:val="A098FA"/>
          <w:sz w:val="40"/>
          <w:szCs w:val="40"/>
        </w:rPr>
        <w:t>about</w:t>
      </w:r>
      <w:r w:rsidR="002011BE" w:rsidRPr="00872966">
        <w:rPr>
          <w:b/>
          <w:bCs/>
          <w:color w:val="A098FA"/>
          <w:sz w:val="40"/>
          <w:szCs w:val="40"/>
        </w:rPr>
        <w:t xml:space="preserve"> </w:t>
      </w:r>
      <w:r w:rsidR="00FE2579">
        <w:rPr>
          <w:b/>
          <w:bCs/>
          <w:color w:val="A098FA"/>
          <w:sz w:val="40"/>
          <w:szCs w:val="40"/>
        </w:rPr>
        <w:t>EPAs</w:t>
      </w:r>
    </w:p>
    <w:p w14:paraId="71637755" w14:textId="046A3454" w:rsidR="00EF10A7" w:rsidRPr="00872966" w:rsidRDefault="00EF10A7" w:rsidP="00872966">
      <w:pPr>
        <w:spacing w:before="60" w:after="60" w:line="240" w:lineRule="auto"/>
        <w:ind w:left="57" w:right="57" w:firstLine="0"/>
        <w:jc w:val="both"/>
        <w:rPr>
          <w:sz w:val="28"/>
          <w:szCs w:val="28"/>
        </w:rPr>
      </w:pPr>
      <w:r w:rsidRPr="00872966">
        <w:rPr>
          <w:sz w:val="28"/>
          <w:szCs w:val="28"/>
        </w:rPr>
        <w:t xml:space="preserve"> </w:t>
      </w:r>
      <w:r w:rsidRPr="00872966">
        <w:rPr>
          <w:b/>
          <w:sz w:val="28"/>
          <w:szCs w:val="28"/>
        </w:rPr>
        <w:t xml:space="preserve">Q: What is the primary role of an Invigilator? </w:t>
      </w:r>
    </w:p>
    <w:p w14:paraId="035CDB89" w14:textId="68EE87D6" w:rsidR="00EF10A7" w:rsidRPr="00872966" w:rsidRDefault="00EF10A7" w:rsidP="00872966">
      <w:pPr>
        <w:spacing w:before="60" w:after="60" w:line="240" w:lineRule="auto"/>
        <w:ind w:left="57" w:right="57" w:firstLine="0"/>
        <w:jc w:val="both"/>
        <w:rPr>
          <w:sz w:val="20"/>
          <w:szCs w:val="20"/>
        </w:rPr>
      </w:pPr>
      <w:r w:rsidRPr="00872966">
        <w:rPr>
          <w:sz w:val="20"/>
          <w:szCs w:val="20"/>
        </w:rPr>
        <w:t xml:space="preserve"> A: Invigilators are responsible for ensuring all of NCFE’s Regulations are adhered to before, during and after the assessment. The purpose of invigilation is to ensure that every apprentice experiences the same assessment conditions. </w:t>
      </w:r>
    </w:p>
    <w:p w14:paraId="1C5ED483" w14:textId="77777777" w:rsidR="00EF10A7" w:rsidRPr="00872966" w:rsidRDefault="00EF10A7" w:rsidP="00872966">
      <w:pPr>
        <w:spacing w:before="60" w:after="60" w:line="240" w:lineRule="auto"/>
        <w:ind w:left="57" w:right="57" w:firstLine="0"/>
        <w:jc w:val="both"/>
        <w:rPr>
          <w:sz w:val="20"/>
          <w:szCs w:val="20"/>
        </w:rPr>
      </w:pPr>
      <w:r w:rsidRPr="00872966">
        <w:rPr>
          <w:sz w:val="20"/>
          <w:szCs w:val="20"/>
        </w:rPr>
        <w:t xml:space="preserve"> </w:t>
      </w:r>
    </w:p>
    <w:p w14:paraId="7D0B72D6" w14:textId="6A89C271" w:rsidR="00EF10A7" w:rsidRPr="00872966" w:rsidRDefault="00EF10A7" w:rsidP="00872966">
      <w:pPr>
        <w:spacing w:before="60" w:after="60" w:line="240" w:lineRule="auto"/>
        <w:ind w:left="57" w:right="57" w:firstLine="0"/>
        <w:jc w:val="both"/>
        <w:rPr>
          <w:sz w:val="28"/>
          <w:szCs w:val="28"/>
        </w:rPr>
      </w:pPr>
      <w:r w:rsidRPr="00872966">
        <w:rPr>
          <w:b/>
          <w:sz w:val="28"/>
          <w:szCs w:val="28"/>
        </w:rPr>
        <w:t xml:space="preserve">Q: How does an Invigilator identify </w:t>
      </w:r>
      <w:r w:rsidR="00872966">
        <w:rPr>
          <w:b/>
          <w:sz w:val="28"/>
          <w:szCs w:val="28"/>
        </w:rPr>
        <w:t>e</w:t>
      </w:r>
      <w:r w:rsidR="00872966" w:rsidRPr="00872966">
        <w:rPr>
          <w:b/>
          <w:sz w:val="28"/>
          <w:szCs w:val="28"/>
        </w:rPr>
        <w:t>nd-point assessment</w:t>
      </w:r>
      <w:r w:rsidRPr="00872966">
        <w:rPr>
          <w:b/>
          <w:sz w:val="28"/>
          <w:szCs w:val="28"/>
        </w:rPr>
        <w:t xml:space="preserve"> apprentices? </w:t>
      </w:r>
    </w:p>
    <w:p w14:paraId="5BCC52C2" w14:textId="324F5444" w:rsidR="00EF10A7" w:rsidRPr="00872966" w:rsidRDefault="00EF10A7" w:rsidP="00872966">
      <w:pPr>
        <w:spacing w:before="60" w:after="60" w:line="240" w:lineRule="auto"/>
        <w:ind w:left="57" w:right="57" w:firstLine="0"/>
        <w:jc w:val="both"/>
        <w:rPr>
          <w:sz w:val="20"/>
          <w:szCs w:val="20"/>
        </w:rPr>
      </w:pPr>
      <w:r w:rsidRPr="00872966">
        <w:rPr>
          <w:sz w:val="20"/>
          <w:szCs w:val="20"/>
        </w:rPr>
        <w:t xml:space="preserve"> A: Those apprentices </w:t>
      </w:r>
      <w:r w:rsidRPr="00872966">
        <w:rPr>
          <w:b/>
          <w:sz w:val="20"/>
          <w:szCs w:val="20"/>
        </w:rPr>
        <w:t xml:space="preserve">must </w:t>
      </w:r>
      <w:r w:rsidRPr="00872966">
        <w:rPr>
          <w:sz w:val="20"/>
          <w:szCs w:val="20"/>
        </w:rPr>
        <w:t>be asked, in advance, to bring the appropriate</w:t>
      </w:r>
      <w:r w:rsidR="00645C8B" w:rsidRPr="00872966">
        <w:rPr>
          <w:sz w:val="20"/>
          <w:szCs w:val="20"/>
        </w:rPr>
        <w:t xml:space="preserve"> i</w:t>
      </w:r>
      <w:r w:rsidRPr="00872966">
        <w:rPr>
          <w:sz w:val="20"/>
          <w:szCs w:val="20"/>
        </w:rPr>
        <w:t xml:space="preserve">dentifications to their </w:t>
      </w:r>
      <w:r w:rsidR="00611AC8">
        <w:rPr>
          <w:sz w:val="20"/>
          <w:szCs w:val="20"/>
        </w:rPr>
        <w:t>EPA</w:t>
      </w:r>
      <w:r w:rsidRPr="00872966">
        <w:rPr>
          <w:sz w:val="20"/>
          <w:szCs w:val="20"/>
        </w:rPr>
        <w:t xml:space="preserve">. </w:t>
      </w:r>
    </w:p>
    <w:p w14:paraId="488FC66D" w14:textId="77777777" w:rsidR="00EF10A7" w:rsidRPr="00872966" w:rsidRDefault="00EF10A7" w:rsidP="00872966">
      <w:pPr>
        <w:spacing w:before="60" w:after="60" w:line="240" w:lineRule="auto"/>
        <w:ind w:left="57" w:right="57" w:firstLine="0"/>
        <w:jc w:val="both"/>
        <w:rPr>
          <w:sz w:val="20"/>
          <w:szCs w:val="20"/>
        </w:rPr>
      </w:pPr>
      <w:r w:rsidRPr="00872966">
        <w:rPr>
          <w:sz w:val="20"/>
          <w:szCs w:val="20"/>
        </w:rPr>
        <w:t xml:space="preserve"> </w:t>
      </w:r>
    </w:p>
    <w:p w14:paraId="4EBC174B" w14:textId="40357A2D" w:rsidR="00EF10A7" w:rsidRPr="00872966" w:rsidRDefault="00EF10A7" w:rsidP="00872966">
      <w:pPr>
        <w:spacing w:before="60" w:after="60" w:line="240" w:lineRule="auto"/>
        <w:ind w:left="57" w:right="57" w:firstLine="0"/>
        <w:jc w:val="both"/>
        <w:rPr>
          <w:sz w:val="28"/>
          <w:szCs w:val="28"/>
        </w:rPr>
      </w:pPr>
      <w:r w:rsidRPr="00872966">
        <w:rPr>
          <w:b/>
          <w:sz w:val="28"/>
          <w:szCs w:val="28"/>
        </w:rPr>
        <w:t xml:space="preserve">Q: Can the apprentice’s </w:t>
      </w:r>
      <w:r w:rsidR="00152776">
        <w:rPr>
          <w:b/>
          <w:sz w:val="28"/>
          <w:szCs w:val="28"/>
        </w:rPr>
        <w:t>employer/Independent Training Provider</w:t>
      </w:r>
      <w:r w:rsidR="00F87340">
        <w:rPr>
          <w:b/>
          <w:sz w:val="28"/>
          <w:szCs w:val="28"/>
        </w:rPr>
        <w:t xml:space="preserve"> </w:t>
      </w:r>
      <w:r w:rsidR="00152776">
        <w:rPr>
          <w:b/>
          <w:sz w:val="28"/>
          <w:szCs w:val="28"/>
        </w:rPr>
        <w:t>(ITP) representative</w:t>
      </w:r>
      <w:r w:rsidRPr="00872966">
        <w:rPr>
          <w:b/>
          <w:sz w:val="28"/>
          <w:szCs w:val="28"/>
        </w:rPr>
        <w:t xml:space="preserve"> be present to identify the apprentices and put them at ease at the start?</w:t>
      </w:r>
      <w:r w:rsidRPr="00872966">
        <w:rPr>
          <w:sz w:val="28"/>
          <w:szCs w:val="28"/>
        </w:rPr>
        <w:t xml:space="preserve"> </w:t>
      </w:r>
    </w:p>
    <w:p w14:paraId="5D456EC7" w14:textId="51AA17BF" w:rsidR="00EF10A7" w:rsidRPr="00872966" w:rsidRDefault="00EF10A7" w:rsidP="00872966">
      <w:pPr>
        <w:spacing w:before="60" w:after="60" w:line="240" w:lineRule="auto"/>
        <w:ind w:left="57" w:right="57" w:firstLine="0"/>
        <w:jc w:val="both"/>
        <w:rPr>
          <w:sz w:val="20"/>
          <w:szCs w:val="20"/>
        </w:rPr>
      </w:pPr>
      <w:r w:rsidRPr="00872966">
        <w:rPr>
          <w:sz w:val="20"/>
          <w:szCs w:val="20"/>
        </w:rPr>
        <w:t xml:space="preserve"> A: Yes</w:t>
      </w:r>
      <w:r w:rsidR="00152776">
        <w:rPr>
          <w:sz w:val="20"/>
          <w:szCs w:val="20"/>
        </w:rPr>
        <w:t>,</w:t>
      </w:r>
      <w:r w:rsidRPr="00872966">
        <w:rPr>
          <w:sz w:val="20"/>
          <w:szCs w:val="20"/>
        </w:rPr>
        <w:t xml:space="preserve"> the </w:t>
      </w:r>
      <w:r w:rsidR="00152776">
        <w:rPr>
          <w:sz w:val="20"/>
          <w:szCs w:val="20"/>
        </w:rPr>
        <w:t>employer/ITP representative</w:t>
      </w:r>
      <w:r w:rsidRPr="00872966">
        <w:rPr>
          <w:sz w:val="20"/>
          <w:szCs w:val="20"/>
        </w:rPr>
        <w:t xml:space="preserve"> can validate the apprentice but once the assessment begins</w:t>
      </w:r>
      <w:r w:rsidR="00152776">
        <w:rPr>
          <w:sz w:val="20"/>
          <w:szCs w:val="20"/>
        </w:rPr>
        <w:t>,</w:t>
      </w:r>
      <w:r w:rsidRPr="00872966">
        <w:rPr>
          <w:sz w:val="20"/>
          <w:szCs w:val="20"/>
        </w:rPr>
        <w:t xml:space="preserve"> they must leave the assessment room unless they are joint Invigilators. </w:t>
      </w:r>
    </w:p>
    <w:p w14:paraId="796EC3E5" w14:textId="4CC5F760" w:rsidR="00EF10A7" w:rsidRPr="00872966" w:rsidRDefault="00EF10A7" w:rsidP="00872966">
      <w:pPr>
        <w:spacing w:before="60" w:after="60" w:line="240" w:lineRule="auto"/>
        <w:ind w:left="57" w:right="57" w:firstLine="0"/>
        <w:jc w:val="both"/>
        <w:rPr>
          <w:sz w:val="20"/>
          <w:szCs w:val="20"/>
        </w:rPr>
      </w:pPr>
      <w:r w:rsidRPr="00872966">
        <w:rPr>
          <w:sz w:val="20"/>
          <w:szCs w:val="20"/>
        </w:rPr>
        <w:t xml:space="preserve"> </w:t>
      </w:r>
    </w:p>
    <w:p w14:paraId="295E2C71" w14:textId="77777777" w:rsidR="00EF10A7" w:rsidRPr="00152776" w:rsidRDefault="00EF10A7" w:rsidP="00872966">
      <w:pPr>
        <w:spacing w:before="60" w:after="60" w:line="240" w:lineRule="auto"/>
        <w:ind w:left="57" w:right="57" w:firstLine="0"/>
        <w:jc w:val="both"/>
        <w:rPr>
          <w:sz w:val="28"/>
          <w:szCs w:val="28"/>
        </w:rPr>
      </w:pPr>
      <w:r w:rsidRPr="00152776">
        <w:rPr>
          <w:b/>
          <w:sz w:val="28"/>
          <w:szCs w:val="28"/>
        </w:rPr>
        <w:t xml:space="preserve">Q: What should an Invigilator do if an apprentice enters the assessment room with a mobile phone? </w:t>
      </w:r>
    </w:p>
    <w:p w14:paraId="33CD0B24" w14:textId="39283FE4" w:rsidR="00EF10A7" w:rsidRPr="00872966" w:rsidRDefault="00EF10A7" w:rsidP="00872966">
      <w:pPr>
        <w:spacing w:before="60" w:after="60" w:line="240" w:lineRule="auto"/>
        <w:ind w:left="57" w:right="57" w:firstLine="0"/>
        <w:jc w:val="both"/>
        <w:rPr>
          <w:sz w:val="20"/>
          <w:szCs w:val="20"/>
        </w:rPr>
      </w:pPr>
      <w:r w:rsidRPr="00872966">
        <w:rPr>
          <w:sz w:val="20"/>
          <w:szCs w:val="20"/>
        </w:rPr>
        <w:t xml:space="preserve"> A: The apprentice </w:t>
      </w:r>
      <w:r w:rsidRPr="00872966">
        <w:rPr>
          <w:b/>
          <w:sz w:val="20"/>
          <w:szCs w:val="20"/>
        </w:rPr>
        <w:t xml:space="preserve">must </w:t>
      </w:r>
      <w:r w:rsidRPr="00872966">
        <w:rPr>
          <w:sz w:val="20"/>
          <w:szCs w:val="20"/>
        </w:rPr>
        <w:t xml:space="preserve">turn off the phone and hand it in to the Invigilator or place it in a secure area out of their reach </w:t>
      </w:r>
      <w:r w:rsidRPr="00872966">
        <w:rPr>
          <w:b/>
          <w:sz w:val="20"/>
          <w:szCs w:val="20"/>
        </w:rPr>
        <w:t xml:space="preserve">before the </w:t>
      </w:r>
      <w:r w:rsidR="00611AC8">
        <w:rPr>
          <w:b/>
          <w:sz w:val="20"/>
          <w:szCs w:val="20"/>
        </w:rPr>
        <w:t>EPA</w:t>
      </w:r>
      <w:r w:rsidRPr="00872966">
        <w:rPr>
          <w:b/>
          <w:sz w:val="20"/>
          <w:szCs w:val="20"/>
        </w:rPr>
        <w:t xml:space="preserve"> begins.</w:t>
      </w:r>
      <w:r w:rsidRPr="00872966">
        <w:rPr>
          <w:sz w:val="20"/>
          <w:szCs w:val="20"/>
        </w:rPr>
        <w:t xml:space="preserve"> </w:t>
      </w:r>
    </w:p>
    <w:p w14:paraId="5C314269" w14:textId="77777777" w:rsidR="00EF10A7" w:rsidRPr="00872966" w:rsidRDefault="00EF10A7" w:rsidP="00872966">
      <w:pPr>
        <w:spacing w:before="60" w:after="60" w:line="240" w:lineRule="auto"/>
        <w:ind w:left="57" w:right="57" w:firstLine="0"/>
        <w:jc w:val="both"/>
        <w:rPr>
          <w:sz w:val="20"/>
          <w:szCs w:val="20"/>
        </w:rPr>
      </w:pPr>
    </w:p>
    <w:p w14:paraId="3A8B97D5" w14:textId="1E34E5B3" w:rsidR="00EF10A7" w:rsidRPr="00970156" w:rsidRDefault="00EF10A7" w:rsidP="00872966">
      <w:pPr>
        <w:spacing w:before="60" w:after="60" w:line="240" w:lineRule="auto"/>
        <w:ind w:left="57" w:right="57" w:firstLine="0"/>
        <w:jc w:val="both"/>
        <w:rPr>
          <w:sz w:val="28"/>
          <w:szCs w:val="28"/>
        </w:rPr>
      </w:pPr>
      <w:r w:rsidRPr="00970156">
        <w:rPr>
          <w:b/>
          <w:sz w:val="28"/>
          <w:szCs w:val="28"/>
        </w:rPr>
        <w:t xml:space="preserve">Q: A </w:t>
      </w:r>
      <w:r w:rsidR="00970156">
        <w:rPr>
          <w:b/>
          <w:sz w:val="28"/>
          <w:szCs w:val="28"/>
        </w:rPr>
        <w:t>p</w:t>
      </w:r>
      <w:r w:rsidRPr="00970156">
        <w:rPr>
          <w:b/>
          <w:sz w:val="28"/>
          <w:szCs w:val="28"/>
        </w:rPr>
        <w:t>artner wishes to be present in the assessment room?</w:t>
      </w:r>
      <w:r w:rsidRPr="00970156">
        <w:rPr>
          <w:sz w:val="28"/>
          <w:szCs w:val="28"/>
        </w:rPr>
        <w:t xml:space="preserve"> </w:t>
      </w:r>
      <w:r w:rsidRPr="00970156">
        <w:rPr>
          <w:b/>
          <w:sz w:val="28"/>
          <w:szCs w:val="28"/>
        </w:rPr>
        <w:t xml:space="preserve">What is their role? </w:t>
      </w:r>
    </w:p>
    <w:p w14:paraId="4CBCEC42" w14:textId="1E1978BA" w:rsidR="00EF10A7" w:rsidRPr="00872966" w:rsidRDefault="00EF10A7" w:rsidP="00872966">
      <w:pPr>
        <w:spacing w:before="60" w:after="60" w:line="240" w:lineRule="auto"/>
        <w:ind w:left="57" w:right="57" w:firstLine="0"/>
        <w:jc w:val="both"/>
        <w:rPr>
          <w:sz w:val="20"/>
          <w:szCs w:val="20"/>
        </w:rPr>
      </w:pPr>
      <w:r w:rsidRPr="00872966">
        <w:rPr>
          <w:sz w:val="20"/>
          <w:szCs w:val="20"/>
        </w:rPr>
        <w:t xml:space="preserve"> A: Only staff who are trained in the Invigilation role </w:t>
      </w:r>
      <w:r w:rsidRPr="00872966">
        <w:rPr>
          <w:b/>
          <w:sz w:val="20"/>
          <w:szCs w:val="20"/>
        </w:rPr>
        <w:t xml:space="preserve">and </w:t>
      </w:r>
      <w:r w:rsidRPr="00872966">
        <w:rPr>
          <w:sz w:val="20"/>
          <w:szCs w:val="20"/>
        </w:rPr>
        <w:t xml:space="preserve">carrying out that role during the </w:t>
      </w:r>
      <w:r w:rsidR="00611AC8">
        <w:rPr>
          <w:sz w:val="20"/>
          <w:szCs w:val="20"/>
        </w:rPr>
        <w:t>EPA</w:t>
      </w:r>
      <w:r w:rsidRPr="00872966">
        <w:rPr>
          <w:sz w:val="20"/>
          <w:szCs w:val="20"/>
        </w:rPr>
        <w:t xml:space="preserve"> can be present. Staff are not allowed in the room in any other capacity unless a reasonable adjustment is being applied or they are carrying out a role as an Invigilator. </w:t>
      </w:r>
    </w:p>
    <w:p w14:paraId="0B542CD2" w14:textId="5E2C12CF" w:rsidR="00970156" w:rsidRDefault="00970156" w:rsidP="00611AC8">
      <w:pPr>
        <w:spacing w:before="60" w:after="60" w:line="240" w:lineRule="auto"/>
        <w:ind w:left="57" w:right="57" w:firstLine="0"/>
        <w:jc w:val="both"/>
        <w:rPr>
          <w:b/>
          <w:sz w:val="20"/>
          <w:szCs w:val="20"/>
        </w:rPr>
      </w:pPr>
    </w:p>
    <w:p w14:paraId="23BA39D2" w14:textId="7B0905B9" w:rsidR="00EF10A7" w:rsidRPr="00970156" w:rsidRDefault="00EF10A7" w:rsidP="00970156">
      <w:pPr>
        <w:spacing w:before="60" w:after="60" w:line="240" w:lineRule="auto"/>
        <w:ind w:left="57" w:right="57" w:firstLine="0"/>
        <w:jc w:val="both"/>
        <w:rPr>
          <w:sz w:val="28"/>
          <w:szCs w:val="28"/>
        </w:rPr>
      </w:pPr>
      <w:r w:rsidRPr="00970156">
        <w:rPr>
          <w:b/>
          <w:sz w:val="28"/>
          <w:szCs w:val="28"/>
        </w:rPr>
        <w:t xml:space="preserve">Q: If the fire/security alarm sounds during an </w:t>
      </w:r>
      <w:r w:rsidR="00970156">
        <w:rPr>
          <w:b/>
          <w:sz w:val="28"/>
          <w:szCs w:val="28"/>
        </w:rPr>
        <w:t>e</w:t>
      </w:r>
      <w:r w:rsidR="00872966" w:rsidRPr="00970156">
        <w:rPr>
          <w:b/>
          <w:sz w:val="28"/>
          <w:szCs w:val="28"/>
        </w:rPr>
        <w:t>nd-point assessment</w:t>
      </w:r>
      <w:r w:rsidRPr="00970156">
        <w:rPr>
          <w:b/>
          <w:sz w:val="28"/>
          <w:szCs w:val="28"/>
        </w:rPr>
        <w:t xml:space="preserve"> and an Invigilator evacuates the room, what actions should be taken with the apprentices during </w:t>
      </w:r>
      <w:r w:rsidR="001D05D4">
        <w:rPr>
          <w:b/>
          <w:sz w:val="28"/>
          <w:szCs w:val="28"/>
        </w:rPr>
        <w:t>EPA</w:t>
      </w:r>
      <w:r w:rsidRPr="00970156">
        <w:rPr>
          <w:b/>
          <w:sz w:val="28"/>
          <w:szCs w:val="28"/>
        </w:rPr>
        <w:t xml:space="preserve">? </w:t>
      </w:r>
    </w:p>
    <w:p w14:paraId="1B5074F1" w14:textId="467A1878" w:rsidR="00EF10A7" w:rsidRPr="00872966" w:rsidRDefault="00EF10A7" w:rsidP="00970156">
      <w:pPr>
        <w:spacing w:before="60" w:after="60" w:line="240" w:lineRule="auto"/>
        <w:ind w:left="57" w:right="57" w:firstLine="0"/>
        <w:jc w:val="both"/>
        <w:rPr>
          <w:sz w:val="20"/>
          <w:szCs w:val="20"/>
        </w:rPr>
      </w:pPr>
      <w:r w:rsidRPr="00872966">
        <w:rPr>
          <w:sz w:val="20"/>
          <w:szCs w:val="20"/>
        </w:rPr>
        <w:t xml:space="preserve"> A: The Invigilator should advise the apprentices to leave everything where it is and evacuate the room safely. No apprentice should re-enter the room before the Invigilator has re-entered. </w:t>
      </w:r>
    </w:p>
    <w:p w14:paraId="78A31325" w14:textId="77777777" w:rsidR="00EF10A7" w:rsidRPr="00872966" w:rsidRDefault="00EF10A7" w:rsidP="00970156">
      <w:pPr>
        <w:spacing w:before="60" w:after="60" w:line="240" w:lineRule="auto"/>
        <w:ind w:left="57" w:right="57" w:firstLine="0"/>
        <w:jc w:val="both"/>
        <w:rPr>
          <w:sz w:val="20"/>
          <w:szCs w:val="20"/>
        </w:rPr>
      </w:pPr>
      <w:r w:rsidRPr="00872966">
        <w:rPr>
          <w:sz w:val="20"/>
          <w:szCs w:val="20"/>
        </w:rPr>
        <w:t xml:space="preserve"> </w:t>
      </w:r>
    </w:p>
    <w:p w14:paraId="661BE95F" w14:textId="77777777" w:rsidR="00FE2579" w:rsidRDefault="00FE2579">
      <w:pPr>
        <w:spacing w:after="160" w:line="259" w:lineRule="auto"/>
        <w:ind w:left="0" w:right="0" w:firstLine="0"/>
        <w:rPr>
          <w:b/>
          <w:sz w:val="28"/>
          <w:szCs w:val="28"/>
        </w:rPr>
      </w:pPr>
      <w:r>
        <w:rPr>
          <w:b/>
          <w:sz w:val="28"/>
          <w:szCs w:val="28"/>
        </w:rPr>
        <w:br w:type="page"/>
      </w:r>
    </w:p>
    <w:p w14:paraId="23226B3A" w14:textId="5BDA7088" w:rsidR="00EF10A7" w:rsidRPr="00970156" w:rsidRDefault="00EF10A7" w:rsidP="00970156">
      <w:pPr>
        <w:spacing w:before="60" w:after="60" w:line="240" w:lineRule="auto"/>
        <w:ind w:left="57" w:right="57" w:firstLine="0"/>
        <w:jc w:val="both"/>
        <w:rPr>
          <w:sz w:val="28"/>
          <w:szCs w:val="28"/>
        </w:rPr>
      </w:pPr>
      <w:r w:rsidRPr="00970156">
        <w:rPr>
          <w:b/>
          <w:sz w:val="28"/>
          <w:szCs w:val="28"/>
        </w:rPr>
        <w:lastRenderedPageBreak/>
        <w:t xml:space="preserve">Q: Can a partner securely destroy NCFE </w:t>
      </w:r>
      <w:r w:rsidR="00970156" w:rsidRPr="00970156">
        <w:rPr>
          <w:b/>
          <w:sz w:val="28"/>
          <w:szCs w:val="28"/>
        </w:rPr>
        <w:t>e</w:t>
      </w:r>
      <w:r w:rsidR="00872966" w:rsidRPr="00970156">
        <w:rPr>
          <w:b/>
          <w:sz w:val="28"/>
          <w:szCs w:val="28"/>
        </w:rPr>
        <w:t>nd-point assessment</w:t>
      </w:r>
      <w:r w:rsidRPr="00970156">
        <w:rPr>
          <w:b/>
          <w:sz w:val="28"/>
          <w:szCs w:val="28"/>
        </w:rPr>
        <w:t xml:space="preserve">s? </w:t>
      </w:r>
    </w:p>
    <w:p w14:paraId="77646E3F" w14:textId="29FDC44F" w:rsidR="00EF10A7" w:rsidRPr="00970156" w:rsidRDefault="00EF10A7" w:rsidP="00970156">
      <w:pPr>
        <w:spacing w:before="60" w:after="60" w:line="240" w:lineRule="auto"/>
        <w:ind w:left="57" w:right="57"/>
        <w:jc w:val="both"/>
        <w:rPr>
          <w:i/>
          <w:iCs/>
          <w:sz w:val="20"/>
          <w:szCs w:val="20"/>
        </w:rPr>
      </w:pPr>
      <w:r w:rsidRPr="00872966">
        <w:rPr>
          <w:sz w:val="20"/>
          <w:szCs w:val="20"/>
        </w:rPr>
        <w:t xml:space="preserve"> </w:t>
      </w:r>
      <w:r w:rsidR="00970156">
        <w:rPr>
          <w:sz w:val="20"/>
          <w:szCs w:val="20"/>
        </w:rPr>
        <w:t xml:space="preserve">      </w:t>
      </w:r>
      <w:r w:rsidRPr="00872966">
        <w:rPr>
          <w:sz w:val="20"/>
          <w:szCs w:val="20"/>
        </w:rPr>
        <w:t xml:space="preserve">A: </w:t>
      </w:r>
      <w:r w:rsidRPr="00872966">
        <w:rPr>
          <w:b/>
          <w:sz w:val="20"/>
          <w:szCs w:val="20"/>
        </w:rPr>
        <w:t>No</w:t>
      </w:r>
      <w:r w:rsidR="004A3F1C" w:rsidRPr="00872966">
        <w:rPr>
          <w:b/>
          <w:sz w:val="20"/>
          <w:szCs w:val="20"/>
        </w:rPr>
        <w:t xml:space="preserve">. </w:t>
      </w:r>
      <w:r w:rsidR="004A3F1C" w:rsidRPr="00872966">
        <w:rPr>
          <w:bCs/>
          <w:sz w:val="20"/>
          <w:szCs w:val="20"/>
        </w:rPr>
        <w:t>A</w:t>
      </w:r>
      <w:r w:rsidRPr="00872966">
        <w:rPr>
          <w:bCs/>
          <w:sz w:val="20"/>
          <w:szCs w:val="20"/>
        </w:rPr>
        <w:t xml:space="preserve">ll </w:t>
      </w:r>
      <w:r w:rsidR="001D05D4">
        <w:rPr>
          <w:sz w:val="20"/>
          <w:szCs w:val="20"/>
        </w:rPr>
        <w:t>EPA</w:t>
      </w:r>
      <w:r w:rsidRPr="00872966">
        <w:rPr>
          <w:sz w:val="20"/>
          <w:szCs w:val="20"/>
        </w:rPr>
        <w:t xml:space="preserve"> material </w:t>
      </w:r>
      <w:r w:rsidRPr="00872966">
        <w:rPr>
          <w:b/>
          <w:sz w:val="20"/>
          <w:szCs w:val="20"/>
        </w:rPr>
        <w:t xml:space="preserve">must </w:t>
      </w:r>
      <w:r w:rsidRPr="00872966">
        <w:rPr>
          <w:sz w:val="20"/>
          <w:szCs w:val="20"/>
        </w:rPr>
        <w:t>be returned, even any spares, unused papers and question papers. If a paper is not returned</w:t>
      </w:r>
      <w:r w:rsidR="00970156">
        <w:rPr>
          <w:sz w:val="20"/>
          <w:szCs w:val="20"/>
        </w:rPr>
        <w:t xml:space="preserve">, </w:t>
      </w:r>
      <w:r w:rsidRPr="00872966">
        <w:rPr>
          <w:sz w:val="20"/>
          <w:szCs w:val="20"/>
        </w:rPr>
        <w:t xml:space="preserve">we may need to </w:t>
      </w:r>
      <w:proofErr w:type="gramStart"/>
      <w:r w:rsidRPr="00872966">
        <w:rPr>
          <w:sz w:val="20"/>
          <w:szCs w:val="20"/>
        </w:rPr>
        <w:t>conduct an investigation</w:t>
      </w:r>
      <w:proofErr w:type="gramEnd"/>
      <w:r w:rsidRPr="00872966">
        <w:rPr>
          <w:sz w:val="20"/>
          <w:szCs w:val="20"/>
        </w:rPr>
        <w:t xml:space="preserve"> in line with the </w:t>
      </w:r>
      <w:r w:rsidR="00970156" w:rsidRPr="00970156">
        <w:rPr>
          <w:i/>
          <w:iCs/>
          <w:sz w:val="20"/>
          <w:szCs w:val="20"/>
        </w:rPr>
        <w:t xml:space="preserve">NCFE </w:t>
      </w:r>
      <w:r w:rsidRPr="00970156">
        <w:rPr>
          <w:i/>
          <w:iCs/>
          <w:sz w:val="20"/>
          <w:szCs w:val="20"/>
        </w:rPr>
        <w:t xml:space="preserve">Malpractice and Maladministration Policy. </w:t>
      </w:r>
    </w:p>
    <w:p w14:paraId="62E65CE6" w14:textId="77777777" w:rsidR="00EF10A7" w:rsidRPr="00872966" w:rsidRDefault="00EF10A7" w:rsidP="00970156">
      <w:pPr>
        <w:spacing w:before="60" w:after="60" w:line="240" w:lineRule="auto"/>
        <w:ind w:left="57" w:right="57" w:firstLine="0"/>
        <w:jc w:val="both"/>
        <w:rPr>
          <w:sz w:val="20"/>
          <w:szCs w:val="20"/>
        </w:rPr>
      </w:pPr>
      <w:r w:rsidRPr="00872966">
        <w:rPr>
          <w:sz w:val="20"/>
          <w:szCs w:val="20"/>
        </w:rPr>
        <w:t xml:space="preserve"> </w:t>
      </w:r>
    </w:p>
    <w:p w14:paraId="3A86C0B1" w14:textId="6BF68247" w:rsidR="00EF10A7" w:rsidRPr="00970156" w:rsidRDefault="00EF10A7" w:rsidP="00970156">
      <w:pPr>
        <w:spacing w:before="60" w:after="60" w:line="240" w:lineRule="auto"/>
        <w:ind w:left="57" w:right="57" w:firstLine="0"/>
        <w:jc w:val="both"/>
        <w:rPr>
          <w:sz w:val="28"/>
          <w:szCs w:val="28"/>
        </w:rPr>
      </w:pPr>
      <w:r w:rsidRPr="00970156">
        <w:rPr>
          <w:b/>
          <w:sz w:val="28"/>
          <w:szCs w:val="28"/>
        </w:rPr>
        <w:t xml:space="preserve">Q: The partner has their own invigilation regulations to be used for </w:t>
      </w:r>
      <w:r w:rsidR="00413939">
        <w:rPr>
          <w:b/>
          <w:sz w:val="28"/>
          <w:szCs w:val="28"/>
        </w:rPr>
        <w:t>EPA</w:t>
      </w:r>
      <w:r w:rsidRPr="00970156">
        <w:rPr>
          <w:b/>
          <w:sz w:val="28"/>
          <w:szCs w:val="28"/>
        </w:rPr>
        <w:t xml:space="preserve">, is this sufficient? </w:t>
      </w:r>
    </w:p>
    <w:p w14:paraId="7EE8055C" w14:textId="7E70FE6F" w:rsidR="00EF10A7" w:rsidRPr="00970156" w:rsidRDefault="00EF10A7" w:rsidP="00970156">
      <w:pPr>
        <w:spacing w:before="60" w:after="60" w:line="240" w:lineRule="auto"/>
        <w:ind w:left="57" w:right="57" w:firstLine="0"/>
        <w:jc w:val="both"/>
        <w:rPr>
          <w:i/>
          <w:iCs/>
          <w:sz w:val="20"/>
          <w:szCs w:val="20"/>
        </w:rPr>
      </w:pPr>
      <w:r w:rsidRPr="00872966">
        <w:rPr>
          <w:sz w:val="20"/>
          <w:szCs w:val="20"/>
        </w:rPr>
        <w:t xml:space="preserve"> A: </w:t>
      </w:r>
      <w:r w:rsidRPr="00872966">
        <w:rPr>
          <w:b/>
          <w:sz w:val="20"/>
          <w:szCs w:val="20"/>
        </w:rPr>
        <w:t xml:space="preserve">ALL </w:t>
      </w:r>
      <w:r w:rsidR="001D05D4">
        <w:rPr>
          <w:sz w:val="20"/>
          <w:szCs w:val="20"/>
        </w:rPr>
        <w:t>EPAs</w:t>
      </w:r>
      <w:r w:rsidRPr="00872966">
        <w:rPr>
          <w:sz w:val="20"/>
          <w:szCs w:val="20"/>
        </w:rPr>
        <w:t xml:space="preserve"> should be carried out by </w:t>
      </w:r>
      <w:r w:rsidRPr="00970156">
        <w:rPr>
          <w:i/>
          <w:iCs/>
          <w:sz w:val="20"/>
          <w:szCs w:val="20"/>
        </w:rPr>
        <w:t>following NCFE</w:t>
      </w:r>
      <w:r w:rsidR="00970156" w:rsidRPr="00970156">
        <w:rPr>
          <w:i/>
          <w:iCs/>
          <w:sz w:val="20"/>
          <w:szCs w:val="20"/>
        </w:rPr>
        <w:t>’s</w:t>
      </w:r>
      <w:r w:rsidRPr="00970156">
        <w:rPr>
          <w:i/>
          <w:iCs/>
          <w:sz w:val="20"/>
          <w:szCs w:val="20"/>
        </w:rPr>
        <w:t xml:space="preserve"> Regulations for the Conduct of </w:t>
      </w:r>
      <w:r w:rsidR="00872966" w:rsidRPr="00970156">
        <w:rPr>
          <w:i/>
          <w:iCs/>
          <w:sz w:val="20"/>
          <w:szCs w:val="20"/>
        </w:rPr>
        <w:t>End-</w:t>
      </w:r>
      <w:r w:rsidR="00970156" w:rsidRPr="00970156">
        <w:rPr>
          <w:i/>
          <w:iCs/>
          <w:sz w:val="20"/>
          <w:szCs w:val="20"/>
        </w:rPr>
        <w:t>P</w:t>
      </w:r>
      <w:r w:rsidR="00872966" w:rsidRPr="00970156">
        <w:rPr>
          <w:i/>
          <w:iCs/>
          <w:sz w:val="20"/>
          <w:szCs w:val="20"/>
        </w:rPr>
        <w:t xml:space="preserve">oint </w:t>
      </w:r>
      <w:r w:rsidR="00970156" w:rsidRPr="00970156">
        <w:rPr>
          <w:i/>
          <w:iCs/>
          <w:sz w:val="20"/>
          <w:szCs w:val="20"/>
        </w:rPr>
        <w:t>A</w:t>
      </w:r>
      <w:r w:rsidR="00872966" w:rsidRPr="00970156">
        <w:rPr>
          <w:i/>
          <w:iCs/>
          <w:sz w:val="20"/>
          <w:szCs w:val="20"/>
        </w:rPr>
        <w:t>ssessment</w:t>
      </w:r>
      <w:r w:rsidRPr="00970156">
        <w:rPr>
          <w:i/>
          <w:iCs/>
          <w:sz w:val="20"/>
          <w:szCs w:val="20"/>
        </w:rPr>
        <w:t xml:space="preserve">. </w:t>
      </w:r>
    </w:p>
    <w:p w14:paraId="26229F7F" w14:textId="77777777" w:rsidR="00EF10A7" w:rsidRPr="00872966" w:rsidRDefault="00EF10A7" w:rsidP="00970156">
      <w:pPr>
        <w:spacing w:before="60" w:after="60" w:line="240" w:lineRule="auto"/>
        <w:ind w:left="57" w:right="57" w:firstLine="0"/>
        <w:jc w:val="both"/>
        <w:rPr>
          <w:sz w:val="20"/>
          <w:szCs w:val="20"/>
        </w:rPr>
      </w:pPr>
      <w:r w:rsidRPr="00872966">
        <w:rPr>
          <w:sz w:val="20"/>
          <w:szCs w:val="20"/>
        </w:rPr>
        <w:t xml:space="preserve"> </w:t>
      </w:r>
    </w:p>
    <w:p w14:paraId="194D9565" w14:textId="77777777" w:rsidR="00EF10A7" w:rsidRPr="00970156" w:rsidRDefault="00EF10A7" w:rsidP="00970156">
      <w:pPr>
        <w:spacing w:before="60" w:after="60" w:line="240" w:lineRule="auto"/>
        <w:ind w:left="57" w:right="57" w:firstLine="0"/>
        <w:jc w:val="both"/>
        <w:rPr>
          <w:sz w:val="28"/>
          <w:szCs w:val="28"/>
        </w:rPr>
      </w:pPr>
      <w:r w:rsidRPr="00970156">
        <w:rPr>
          <w:b/>
          <w:sz w:val="28"/>
          <w:szCs w:val="28"/>
        </w:rPr>
        <w:t xml:space="preserve">Q: An apprentice is unsure on what a question is asking them as they think it has been badly worded, can I clarify the question to the apprentice? </w:t>
      </w:r>
    </w:p>
    <w:p w14:paraId="65E79DE7" w14:textId="40CF95D4" w:rsidR="00EF10A7" w:rsidRPr="00872966" w:rsidRDefault="00EF10A7" w:rsidP="00970156">
      <w:pPr>
        <w:spacing w:before="60" w:after="60" w:line="240" w:lineRule="auto"/>
        <w:ind w:left="57" w:right="57" w:firstLine="0"/>
        <w:jc w:val="both"/>
        <w:rPr>
          <w:sz w:val="20"/>
          <w:szCs w:val="20"/>
        </w:rPr>
      </w:pPr>
      <w:r w:rsidRPr="00872966">
        <w:rPr>
          <w:sz w:val="20"/>
          <w:szCs w:val="20"/>
        </w:rPr>
        <w:t xml:space="preserve"> A: No, all our </w:t>
      </w:r>
      <w:r w:rsidR="001D05D4">
        <w:rPr>
          <w:sz w:val="20"/>
          <w:szCs w:val="20"/>
        </w:rPr>
        <w:t>EPAs</w:t>
      </w:r>
      <w:r w:rsidRPr="00872966">
        <w:rPr>
          <w:sz w:val="20"/>
          <w:szCs w:val="20"/>
        </w:rPr>
        <w:t xml:space="preserve"> have gone through a rigorous process to ensure there are no errors and all questions are at the right level. You should ask the apprentice to read the question again and answer the questions as best they can. They can raise any queries once the assessment is finished. </w:t>
      </w:r>
    </w:p>
    <w:p w14:paraId="01A19A50" w14:textId="77777777" w:rsidR="00EF10A7" w:rsidRPr="00872966" w:rsidRDefault="00EF10A7" w:rsidP="00872966">
      <w:pPr>
        <w:spacing w:before="60" w:after="60" w:line="240" w:lineRule="auto"/>
        <w:ind w:left="57" w:right="57" w:firstLine="0"/>
        <w:jc w:val="both"/>
        <w:rPr>
          <w:sz w:val="20"/>
          <w:szCs w:val="20"/>
        </w:rPr>
      </w:pPr>
    </w:p>
    <w:p w14:paraId="2FA9980D" w14:textId="6D8B0724" w:rsidR="00EF10A7" w:rsidRPr="00970156" w:rsidRDefault="00EF10A7" w:rsidP="00872966">
      <w:pPr>
        <w:spacing w:before="60" w:after="60" w:line="240" w:lineRule="auto"/>
        <w:ind w:left="57" w:right="57" w:firstLine="0"/>
        <w:jc w:val="both"/>
        <w:rPr>
          <w:sz w:val="28"/>
          <w:szCs w:val="28"/>
        </w:rPr>
      </w:pPr>
      <w:r w:rsidRPr="00970156">
        <w:rPr>
          <w:b/>
          <w:sz w:val="28"/>
          <w:szCs w:val="28"/>
        </w:rPr>
        <w:t xml:space="preserve">Q: If the </w:t>
      </w:r>
      <w:r w:rsidR="001D05D4">
        <w:rPr>
          <w:b/>
          <w:sz w:val="28"/>
          <w:szCs w:val="28"/>
        </w:rPr>
        <w:t>EPA</w:t>
      </w:r>
      <w:r w:rsidRPr="00970156">
        <w:rPr>
          <w:b/>
          <w:sz w:val="28"/>
          <w:szCs w:val="28"/>
        </w:rPr>
        <w:t xml:space="preserve"> time is up and an Invigilator has instructed apprentices to stop writing/typing, are apprentices allowed to get up and walk around or talk? </w:t>
      </w:r>
    </w:p>
    <w:p w14:paraId="27793009" w14:textId="0AE80B8C" w:rsidR="00EF10A7" w:rsidRPr="00872966" w:rsidRDefault="00EF10A7" w:rsidP="00872966">
      <w:pPr>
        <w:spacing w:before="60" w:after="60" w:line="240" w:lineRule="auto"/>
        <w:ind w:left="57" w:right="57" w:firstLine="0"/>
        <w:jc w:val="both"/>
        <w:rPr>
          <w:sz w:val="20"/>
          <w:szCs w:val="20"/>
        </w:rPr>
      </w:pPr>
      <w:r w:rsidRPr="00872966">
        <w:rPr>
          <w:sz w:val="20"/>
          <w:szCs w:val="20"/>
        </w:rPr>
        <w:t xml:space="preserve"> A: No, apprentices must remain seated under </w:t>
      </w:r>
      <w:r w:rsidR="001D05D4">
        <w:rPr>
          <w:sz w:val="20"/>
          <w:szCs w:val="20"/>
        </w:rPr>
        <w:t>EPA</w:t>
      </w:r>
      <w:r w:rsidRPr="00872966">
        <w:rPr>
          <w:sz w:val="20"/>
          <w:szCs w:val="20"/>
        </w:rPr>
        <w:t xml:space="preserve"> conditions until they are instructed to leave the assessment room. </w:t>
      </w:r>
    </w:p>
    <w:p w14:paraId="6F34980E" w14:textId="77777777" w:rsidR="00EF10A7" w:rsidRPr="00872966" w:rsidRDefault="00EF10A7" w:rsidP="00872966">
      <w:pPr>
        <w:spacing w:before="60" w:after="60" w:line="240" w:lineRule="auto"/>
        <w:ind w:left="57" w:right="57" w:firstLine="0"/>
        <w:jc w:val="both"/>
        <w:rPr>
          <w:sz w:val="20"/>
          <w:szCs w:val="20"/>
        </w:rPr>
      </w:pPr>
      <w:r w:rsidRPr="00872966">
        <w:rPr>
          <w:sz w:val="20"/>
          <w:szCs w:val="20"/>
        </w:rPr>
        <w:t xml:space="preserve"> </w:t>
      </w:r>
    </w:p>
    <w:p w14:paraId="4FBA3DEB" w14:textId="1CB21EC5" w:rsidR="00EF10A7" w:rsidRPr="00F87340" w:rsidRDefault="00EF10A7" w:rsidP="00872966">
      <w:pPr>
        <w:spacing w:before="60" w:after="60" w:line="240" w:lineRule="auto"/>
        <w:ind w:left="57" w:right="57" w:firstLine="0"/>
        <w:jc w:val="both"/>
        <w:rPr>
          <w:sz w:val="28"/>
          <w:szCs w:val="28"/>
        </w:rPr>
      </w:pPr>
      <w:r w:rsidRPr="00F87340">
        <w:rPr>
          <w:b/>
          <w:sz w:val="28"/>
          <w:szCs w:val="28"/>
        </w:rPr>
        <w:t xml:space="preserve">Q: After the </w:t>
      </w:r>
      <w:r w:rsidR="001D05D4">
        <w:rPr>
          <w:b/>
          <w:sz w:val="28"/>
          <w:szCs w:val="28"/>
        </w:rPr>
        <w:t>EPA</w:t>
      </w:r>
      <w:r w:rsidR="00F87340">
        <w:rPr>
          <w:b/>
          <w:sz w:val="28"/>
          <w:szCs w:val="28"/>
        </w:rPr>
        <w:t>,</w:t>
      </w:r>
      <w:r w:rsidRPr="00F87340">
        <w:rPr>
          <w:b/>
          <w:sz w:val="28"/>
          <w:szCs w:val="28"/>
        </w:rPr>
        <w:t xml:space="preserve"> the Invigilator is unable to get papers sent back or return them to the office (secure cupboard), what do they do? </w:t>
      </w:r>
    </w:p>
    <w:p w14:paraId="3B42650C" w14:textId="07587356" w:rsidR="00EF10A7" w:rsidRPr="00872966" w:rsidRDefault="00EF10A7" w:rsidP="00872966">
      <w:pPr>
        <w:spacing w:before="60" w:after="60" w:line="240" w:lineRule="auto"/>
        <w:ind w:left="57" w:right="57" w:firstLine="0"/>
        <w:jc w:val="both"/>
        <w:rPr>
          <w:sz w:val="20"/>
          <w:szCs w:val="20"/>
        </w:rPr>
      </w:pPr>
      <w:r w:rsidRPr="00872966">
        <w:rPr>
          <w:sz w:val="20"/>
          <w:szCs w:val="20"/>
        </w:rPr>
        <w:t xml:space="preserve"> A: Considerations should be taken by the partner when booking </w:t>
      </w:r>
      <w:r w:rsidR="00F87340">
        <w:rPr>
          <w:sz w:val="20"/>
          <w:szCs w:val="20"/>
        </w:rPr>
        <w:t xml:space="preserve">paper-based </w:t>
      </w:r>
      <w:r w:rsidR="001D05D4">
        <w:rPr>
          <w:sz w:val="20"/>
          <w:szCs w:val="20"/>
        </w:rPr>
        <w:t>EPAs</w:t>
      </w:r>
      <w:r w:rsidRPr="00872966">
        <w:rPr>
          <w:sz w:val="20"/>
          <w:szCs w:val="20"/>
        </w:rPr>
        <w:t xml:space="preserve"> </w:t>
      </w:r>
      <w:proofErr w:type="gramStart"/>
      <w:r w:rsidRPr="00872966">
        <w:rPr>
          <w:sz w:val="20"/>
          <w:szCs w:val="20"/>
        </w:rPr>
        <w:t>in regards to</w:t>
      </w:r>
      <w:proofErr w:type="gramEnd"/>
      <w:r w:rsidRPr="00872966">
        <w:rPr>
          <w:sz w:val="20"/>
          <w:szCs w:val="20"/>
        </w:rPr>
        <w:t xml:space="preserve"> being able to return or store </w:t>
      </w:r>
      <w:r w:rsidR="001D05D4">
        <w:rPr>
          <w:sz w:val="20"/>
          <w:szCs w:val="20"/>
        </w:rPr>
        <w:t>EPAs</w:t>
      </w:r>
      <w:r w:rsidRPr="00872966">
        <w:rPr>
          <w:sz w:val="20"/>
          <w:szCs w:val="20"/>
        </w:rPr>
        <w:t xml:space="preserve"> papers </w:t>
      </w:r>
      <w:r w:rsidR="004A3F1C" w:rsidRPr="00872966">
        <w:rPr>
          <w:sz w:val="20"/>
          <w:szCs w:val="20"/>
        </w:rPr>
        <w:t>securely</w:t>
      </w:r>
      <w:r w:rsidRPr="00872966">
        <w:rPr>
          <w:sz w:val="20"/>
          <w:szCs w:val="20"/>
        </w:rPr>
        <w:t xml:space="preserve">. If the </w:t>
      </w:r>
      <w:r w:rsidR="00F87340">
        <w:rPr>
          <w:sz w:val="20"/>
          <w:szCs w:val="20"/>
        </w:rPr>
        <w:t>e</w:t>
      </w:r>
      <w:r w:rsidR="00872966" w:rsidRPr="00872966">
        <w:rPr>
          <w:sz w:val="20"/>
          <w:szCs w:val="20"/>
        </w:rPr>
        <w:t>nd-point assessment</w:t>
      </w:r>
      <w:r w:rsidRPr="00872966">
        <w:rPr>
          <w:sz w:val="20"/>
          <w:szCs w:val="20"/>
        </w:rPr>
        <w:t xml:space="preserve"> is being held offsite and outside of office hours</w:t>
      </w:r>
      <w:r w:rsidR="004A3F1C" w:rsidRPr="00872966">
        <w:rPr>
          <w:sz w:val="20"/>
          <w:szCs w:val="20"/>
        </w:rPr>
        <w:t>,</w:t>
      </w:r>
      <w:r w:rsidRPr="00872966">
        <w:rPr>
          <w:sz w:val="20"/>
          <w:szCs w:val="20"/>
        </w:rPr>
        <w:t xml:space="preserve"> it</w:t>
      </w:r>
      <w:r w:rsidR="00F87340">
        <w:rPr>
          <w:sz w:val="20"/>
          <w:szCs w:val="20"/>
        </w:rPr>
        <w:t xml:space="preserve"> </w:t>
      </w:r>
      <w:r w:rsidRPr="00872966">
        <w:rPr>
          <w:sz w:val="20"/>
          <w:szCs w:val="20"/>
        </w:rPr>
        <w:t>may be preferable to use the online assessment platform.</w:t>
      </w:r>
    </w:p>
    <w:p w14:paraId="7D2B4477" w14:textId="77777777" w:rsidR="00EF10A7" w:rsidRPr="00872966" w:rsidRDefault="00EF10A7" w:rsidP="00872966">
      <w:pPr>
        <w:spacing w:before="60" w:after="60" w:line="240" w:lineRule="auto"/>
        <w:ind w:left="57" w:right="57" w:firstLine="0"/>
        <w:jc w:val="both"/>
        <w:rPr>
          <w:sz w:val="20"/>
          <w:szCs w:val="20"/>
        </w:rPr>
      </w:pPr>
      <w:r w:rsidRPr="00872966">
        <w:rPr>
          <w:sz w:val="20"/>
          <w:szCs w:val="20"/>
        </w:rPr>
        <w:t xml:space="preserve"> </w:t>
      </w:r>
    </w:p>
    <w:p w14:paraId="7FEE7187" w14:textId="655AED0E" w:rsidR="00EF10A7" w:rsidRPr="00F87340" w:rsidRDefault="00EF10A7" w:rsidP="00872966">
      <w:pPr>
        <w:spacing w:before="60" w:after="60" w:line="240" w:lineRule="auto"/>
        <w:ind w:left="57" w:right="57" w:firstLine="0"/>
        <w:jc w:val="both"/>
        <w:rPr>
          <w:sz w:val="28"/>
          <w:szCs w:val="28"/>
        </w:rPr>
      </w:pPr>
      <w:r w:rsidRPr="00F87340">
        <w:rPr>
          <w:b/>
          <w:sz w:val="28"/>
          <w:szCs w:val="28"/>
        </w:rPr>
        <w:t xml:space="preserve">Q: If I am conducting several </w:t>
      </w:r>
      <w:r w:rsidR="00DC3D95">
        <w:rPr>
          <w:b/>
          <w:sz w:val="28"/>
          <w:szCs w:val="28"/>
        </w:rPr>
        <w:t>EPAs</w:t>
      </w:r>
      <w:r w:rsidRPr="00F87340">
        <w:rPr>
          <w:sz w:val="28"/>
          <w:szCs w:val="28"/>
        </w:rPr>
        <w:t xml:space="preserve"> </w:t>
      </w:r>
      <w:r w:rsidRPr="00F87340">
        <w:rPr>
          <w:b/>
          <w:sz w:val="28"/>
          <w:szCs w:val="28"/>
        </w:rPr>
        <w:t>in one day</w:t>
      </w:r>
      <w:r w:rsidR="00F87340">
        <w:rPr>
          <w:b/>
          <w:sz w:val="28"/>
          <w:szCs w:val="28"/>
        </w:rPr>
        <w:t>,</w:t>
      </w:r>
      <w:r w:rsidRPr="00F87340">
        <w:rPr>
          <w:b/>
          <w:sz w:val="28"/>
          <w:szCs w:val="28"/>
        </w:rPr>
        <w:t xml:space="preserve"> is it okay to bag all the papers together? </w:t>
      </w:r>
    </w:p>
    <w:p w14:paraId="2EA874FB" w14:textId="5E481F44" w:rsidR="00EF10A7" w:rsidRPr="00872966" w:rsidRDefault="00EF10A7" w:rsidP="00872966">
      <w:pPr>
        <w:spacing w:before="60" w:after="60" w:line="240" w:lineRule="auto"/>
        <w:ind w:left="57" w:right="57" w:firstLine="0"/>
        <w:jc w:val="both"/>
        <w:rPr>
          <w:sz w:val="20"/>
          <w:szCs w:val="20"/>
        </w:rPr>
      </w:pPr>
      <w:r w:rsidRPr="00872966">
        <w:rPr>
          <w:sz w:val="20"/>
          <w:szCs w:val="20"/>
        </w:rPr>
        <w:t xml:space="preserve"> A: At the end of each </w:t>
      </w:r>
      <w:r w:rsidR="00DC3D95">
        <w:rPr>
          <w:sz w:val="20"/>
          <w:szCs w:val="20"/>
        </w:rPr>
        <w:t>EPA</w:t>
      </w:r>
      <w:r w:rsidR="00F87340">
        <w:rPr>
          <w:sz w:val="20"/>
          <w:szCs w:val="20"/>
        </w:rPr>
        <w:t>,</w:t>
      </w:r>
      <w:r w:rsidRPr="00872966">
        <w:rPr>
          <w:sz w:val="20"/>
          <w:szCs w:val="20"/>
        </w:rPr>
        <w:t xml:space="preserve"> the papers should </w:t>
      </w:r>
      <w:r w:rsidRPr="00872966">
        <w:rPr>
          <w:b/>
          <w:sz w:val="20"/>
          <w:szCs w:val="20"/>
        </w:rPr>
        <w:t xml:space="preserve">all </w:t>
      </w:r>
      <w:r w:rsidRPr="00872966">
        <w:rPr>
          <w:sz w:val="20"/>
          <w:szCs w:val="20"/>
        </w:rPr>
        <w:t xml:space="preserve">be placed in the bags provided </w:t>
      </w:r>
      <w:r w:rsidRPr="00872966">
        <w:rPr>
          <w:b/>
          <w:sz w:val="20"/>
          <w:szCs w:val="20"/>
        </w:rPr>
        <w:t>before</w:t>
      </w:r>
      <w:r w:rsidRPr="00872966">
        <w:rPr>
          <w:sz w:val="20"/>
          <w:szCs w:val="20"/>
        </w:rPr>
        <w:t xml:space="preserve"> the Invigilator leaves the room. If the partner then wants to group the envelopes together and return in a large envelope, that is acceptable.</w:t>
      </w:r>
    </w:p>
    <w:p w14:paraId="0F9C9209" w14:textId="77777777" w:rsidR="00EF10A7" w:rsidRPr="00872966" w:rsidRDefault="00EF10A7" w:rsidP="00872966">
      <w:pPr>
        <w:spacing w:before="60" w:after="60" w:line="240" w:lineRule="auto"/>
        <w:ind w:left="57" w:right="57" w:firstLine="0"/>
        <w:jc w:val="both"/>
        <w:rPr>
          <w:sz w:val="20"/>
          <w:szCs w:val="20"/>
        </w:rPr>
      </w:pPr>
      <w:r w:rsidRPr="00872966">
        <w:rPr>
          <w:sz w:val="20"/>
          <w:szCs w:val="20"/>
        </w:rPr>
        <w:t xml:space="preserve"> </w:t>
      </w:r>
    </w:p>
    <w:p w14:paraId="049B1660" w14:textId="77777777" w:rsidR="00EF10A7" w:rsidRPr="00F87340" w:rsidRDefault="00EF10A7" w:rsidP="00872966">
      <w:pPr>
        <w:spacing w:before="60" w:after="60" w:line="240" w:lineRule="auto"/>
        <w:ind w:left="57" w:right="57" w:firstLine="0"/>
        <w:jc w:val="both"/>
        <w:rPr>
          <w:sz w:val="28"/>
          <w:szCs w:val="28"/>
        </w:rPr>
      </w:pPr>
      <w:r w:rsidRPr="00F87340">
        <w:rPr>
          <w:b/>
          <w:sz w:val="28"/>
          <w:szCs w:val="28"/>
        </w:rPr>
        <w:t>Q: Can the apprentice separate their exam papers (i.e. remove staples)?</w:t>
      </w:r>
      <w:r w:rsidRPr="00F87340">
        <w:rPr>
          <w:sz w:val="28"/>
          <w:szCs w:val="28"/>
        </w:rPr>
        <w:t xml:space="preserve"> </w:t>
      </w:r>
    </w:p>
    <w:p w14:paraId="0BDAB79C" w14:textId="47C47E80" w:rsidR="00EF10A7" w:rsidRPr="00872966" w:rsidRDefault="00EF10A7" w:rsidP="00F87340">
      <w:pPr>
        <w:spacing w:before="60" w:after="60" w:line="240" w:lineRule="auto"/>
        <w:ind w:left="57" w:right="57" w:firstLine="0"/>
        <w:jc w:val="both"/>
        <w:rPr>
          <w:b/>
          <w:bCs/>
          <w:sz w:val="20"/>
          <w:szCs w:val="20"/>
          <w:lang w:val="en-US"/>
        </w:rPr>
      </w:pPr>
      <w:r w:rsidRPr="00872966">
        <w:rPr>
          <w:sz w:val="20"/>
          <w:szCs w:val="20"/>
        </w:rPr>
        <w:t xml:space="preserve"> A: Yes, the apprentice can separate the pages. However</w:t>
      </w:r>
      <w:r w:rsidR="004A3F1C" w:rsidRPr="00872966">
        <w:rPr>
          <w:sz w:val="20"/>
          <w:szCs w:val="20"/>
        </w:rPr>
        <w:t>,</w:t>
      </w:r>
      <w:r w:rsidRPr="00872966">
        <w:rPr>
          <w:sz w:val="20"/>
          <w:szCs w:val="20"/>
        </w:rPr>
        <w:t xml:space="preserve"> they must reattach the paper at the end of the assessment to ensure the apprentice’s responses are not lost</w:t>
      </w:r>
      <w:r w:rsidR="004A3F1C" w:rsidRPr="00872966">
        <w:rPr>
          <w:sz w:val="20"/>
          <w:szCs w:val="20"/>
        </w:rPr>
        <w:t>.</w:t>
      </w:r>
    </w:p>
    <w:p w14:paraId="2184C74B" w14:textId="77777777" w:rsidR="00EF10A7" w:rsidRPr="00872966" w:rsidRDefault="00EF10A7" w:rsidP="00872966">
      <w:pPr>
        <w:spacing w:before="60" w:after="60" w:line="240" w:lineRule="auto"/>
        <w:ind w:left="57" w:right="57" w:firstLine="0"/>
        <w:jc w:val="both"/>
        <w:rPr>
          <w:b/>
          <w:bCs/>
          <w:lang w:val="en-US"/>
        </w:rPr>
      </w:pPr>
    </w:p>
    <w:p w14:paraId="5160FCFB" w14:textId="77777777" w:rsidR="00EF10A7" w:rsidRPr="00872966" w:rsidRDefault="00EF10A7" w:rsidP="00872966">
      <w:pPr>
        <w:spacing w:before="60" w:after="60" w:line="240" w:lineRule="auto"/>
        <w:ind w:left="57" w:right="57" w:firstLine="0"/>
        <w:jc w:val="both"/>
        <w:rPr>
          <w:b/>
          <w:bCs/>
          <w:lang w:val="en-US"/>
        </w:rPr>
      </w:pPr>
    </w:p>
    <w:p w14:paraId="00862918" w14:textId="77777777" w:rsidR="00EF10A7" w:rsidRPr="00872966" w:rsidRDefault="00EF10A7" w:rsidP="00872966">
      <w:pPr>
        <w:spacing w:before="60" w:after="60" w:line="240" w:lineRule="auto"/>
        <w:ind w:left="57" w:right="57" w:firstLine="0"/>
        <w:jc w:val="both"/>
        <w:rPr>
          <w:b/>
          <w:bCs/>
          <w:lang w:val="en-US"/>
        </w:rPr>
      </w:pPr>
    </w:p>
    <w:p w14:paraId="6D412345" w14:textId="77777777" w:rsidR="002F4AF0" w:rsidRPr="00872966" w:rsidRDefault="002F4AF0" w:rsidP="00872966">
      <w:pPr>
        <w:spacing w:before="60" w:after="60" w:line="240" w:lineRule="auto"/>
        <w:ind w:left="57" w:right="57" w:firstLine="0"/>
        <w:jc w:val="both"/>
        <w:rPr>
          <w:b/>
          <w:bCs/>
          <w:lang w:val="en-US"/>
        </w:rPr>
      </w:pPr>
      <w:r w:rsidRPr="00872966">
        <w:rPr>
          <w:b/>
          <w:bCs/>
          <w:lang w:val="en-US"/>
        </w:rPr>
        <w:br w:type="page"/>
      </w:r>
    </w:p>
    <w:p w14:paraId="0079F1A0" w14:textId="0E887CE3" w:rsidR="00EF10A7" w:rsidRPr="00F87340" w:rsidRDefault="00D019EF" w:rsidP="00872966">
      <w:pPr>
        <w:spacing w:before="60" w:after="60" w:line="240" w:lineRule="auto"/>
        <w:ind w:left="57" w:right="57" w:firstLine="0"/>
        <w:jc w:val="both"/>
        <w:rPr>
          <w:color w:val="A098FA"/>
          <w:sz w:val="40"/>
          <w:szCs w:val="40"/>
        </w:rPr>
      </w:pPr>
      <w:r w:rsidRPr="00F87340">
        <w:rPr>
          <w:b/>
          <w:bCs/>
          <w:color w:val="A098FA"/>
          <w:sz w:val="40"/>
          <w:szCs w:val="40"/>
          <w:lang w:val="en-US"/>
        </w:rPr>
        <w:lastRenderedPageBreak/>
        <w:t xml:space="preserve">Example </w:t>
      </w:r>
      <w:r w:rsidR="00EF10A7" w:rsidRPr="00F87340">
        <w:rPr>
          <w:b/>
          <w:bCs/>
          <w:color w:val="A098FA"/>
          <w:sz w:val="40"/>
          <w:szCs w:val="40"/>
          <w:lang w:val="en-US"/>
        </w:rPr>
        <w:t>Seating Plan</w:t>
      </w:r>
      <w:r w:rsidR="00EF10A7" w:rsidRPr="00F87340">
        <w:rPr>
          <w:color w:val="A098FA"/>
          <w:sz w:val="40"/>
          <w:szCs w:val="40"/>
        </w:rPr>
        <w:t xml:space="preserve"> </w:t>
      </w:r>
    </w:p>
    <w:p w14:paraId="1BED38DC" w14:textId="4A067402" w:rsidR="00EF10A7" w:rsidRPr="00872966" w:rsidRDefault="004747DC" w:rsidP="00872966">
      <w:pPr>
        <w:spacing w:before="60" w:after="60" w:line="240" w:lineRule="auto"/>
        <w:ind w:left="57" w:right="57" w:firstLine="0"/>
        <w:jc w:val="both"/>
        <w:rPr>
          <w:sz w:val="20"/>
          <w:szCs w:val="20"/>
        </w:rPr>
      </w:pPr>
      <w:r w:rsidRPr="004747DC">
        <w:rPr>
          <w:sz w:val="20"/>
          <w:szCs w:val="20"/>
        </w:rPr>
        <w:t>NCFE</w:t>
      </w:r>
      <w:r>
        <w:rPr>
          <w:sz w:val="20"/>
          <w:szCs w:val="20"/>
        </w:rPr>
        <w:t xml:space="preserve"> </w:t>
      </w:r>
      <w:r w:rsidR="00EF10A7" w:rsidRPr="00872966">
        <w:rPr>
          <w:sz w:val="20"/>
          <w:szCs w:val="20"/>
        </w:rPr>
        <w:t xml:space="preserve">requires you to use a seating plan for each </w:t>
      </w:r>
      <w:r w:rsidRPr="004747DC">
        <w:rPr>
          <w:sz w:val="20"/>
          <w:szCs w:val="20"/>
        </w:rPr>
        <w:t>EPA</w:t>
      </w:r>
      <w:r w:rsidR="00EF10A7" w:rsidRPr="00872966">
        <w:rPr>
          <w:sz w:val="20"/>
          <w:szCs w:val="20"/>
        </w:rPr>
        <w:t>. This allows a partner to track which apprentices have attended an EPA and helps when conducting investigations</w:t>
      </w:r>
      <w:r w:rsidR="004A3F1C" w:rsidRPr="00872966">
        <w:rPr>
          <w:sz w:val="20"/>
          <w:szCs w:val="20"/>
        </w:rPr>
        <w:t>,</w:t>
      </w:r>
      <w:r w:rsidR="00EF10A7" w:rsidRPr="00872966">
        <w:rPr>
          <w:sz w:val="20"/>
          <w:szCs w:val="20"/>
        </w:rPr>
        <w:t xml:space="preserve"> should they occur.</w:t>
      </w:r>
      <w:r w:rsidR="00EF10A7" w:rsidRPr="00872966" w:rsidDel="00B70C5C">
        <w:rPr>
          <w:sz w:val="20"/>
          <w:szCs w:val="20"/>
        </w:rPr>
        <w:t xml:space="preserve"> </w:t>
      </w:r>
    </w:p>
    <w:p w14:paraId="76AAFF59" w14:textId="3ECED288" w:rsidR="00EF10A7" w:rsidRPr="00872966" w:rsidRDefault="00EF10A7" w:rsidP="00872966">
      <w:pPr>
        <w:spacing w:before="60" w:after="60" w:line="240" w:lineRule="auto"/>
        <w:ind w:left="57" w:right="57" w:firstLine="0"/>
        <w:jc w:val="both"/>
        <w:rPr>
          <w:sz w:val="20"/>
          <w:szCs w:val="20"/>
        </w:rPr>
      </w:pPr>
    </w:p>
    <w:p w14:paraId="1912F8B6" w14:textId="371F97BE" w:rsidR="00EF10A7" w:rsidRPr="00872966" w:rsidRDefault="00EF10A7" w:rsidP="00872966">
      <w:pPr>
        <w:spacing w:before="60" w:after="60" w:line="240" w:lineRule="auto"/>
        <w:ind w:left="57" w:right="57" w:firstLine="0"/>
        <w:jc w:val="both"/>
        <w:rPr>
          <w:sz w:val="20"/>
          <w:szCs w:val="20"/>
        </w:rPr>
      </w:pPr>
      <w:r w:rsidRPr="00872966">
        <w:rPr>
          <w:sz w:val="20"/>
          <w:szCs w:val="20"/>
        </w:rPr>
        <w:t xml:space="preserve">This seating plan is an example of how you could plan a room and record it. </w:t>
      </w:r>
    </w:p>
    <w:p w14:paraId="07DC2FDE" w14:textId="71B8A893" w:rsidR="00EF10A7" w:rsidRPr="00872966" w:rsidRDefault="00EF10A7" w:rsidP="00872966">
      <w:pPr>
        <w:spacing w:before="60" w:after="60" w:line="240" w:lineRule="auto"/>
        <w:ind w:left="57" w:right="57" w:firstLine="0"/>
        <w:jc w:val="both"/>
        <w:rPr>
          <w:sz w:val="20"/>
          <w:szCs w:val="20"/>
        </w:rPr>
      </w:pPr>
    </w:p>
    <w:p w14:paraId="252511A5" w14:textId="51876B3E" w:rsidR="00EF10A7" w:rsidRPr="00872966" w:rsidRDefault="00EF10A7" w:rsidP="00872966">
      <w:pPr>
        <w:spacing w:before="60" w:after="60" w:line="240" w:lineRule="auto"/>
        <w:ind w:left="57" w:right="57" w:firstLine="0"/>
        <w:jc w:val="both"/>
        <w:rPr>
          <w:sz w:val="20"/>
          <w:szCs w:val="20"/>
        </w:rPr>
      </w:pPr>
      <w:r w:rsidRPr="00872966">
        <w:rPr>
          <w:sz w:val="20"/>
          <w:szCs w:val="20"/>
        </w:rPr>
        <w:t>We would recommend seating apprentices in the order as to which they appear on the EPA documentation supplied with the</w:t>
      </w:r>
      <w:r w:rsidR="00BD0FBC">
        <w:rPr>
          <w:sz w:val="20"/>
          <w:szCs w:val="20"/>
        </w:rPr>
        <w:t xml:space="preserve"> </w:t>
      </w:r>
      <w:r w:rsidRPr="00872966">
        <w:rPr>
          <w:sz w:val="20"/>
          <w:szCs w:val="20"/>
        </w:rPr>
        <w:t>EPA papers.</w:t>
      </w:r>
    </w:p>
    <w:p w14:paraId="49571FD6" w14:textId="07EAF5FC" w:rsidR="00EF10A7" w:rsidRPr="00872966" w:rsidRDefault="00EF10A7" w:rsidP="00872966">
      <w:pPr>
        <w:spacing w:before="60" w:after="60" w:line="240" w:lineRule="auto"/>
        <w:ind w:left="57" w:right="57"/>
        <w:jc w:val="both"/>
      </w:pPr>
    </w:p>
    <w:p w14:paraId="7CD990F9" w14:textId="5C74FA88" w:rsidR="00EF10A7" w:rsidRPr="00872966" w:rsidRDefault="00EF10A7" w:rsidP="00872966">
      <w:pPr>
        <w:tabs>
          <w:tab w:val="left" w:pos="1530"/>
        </w:tabs>
        <w:spacing w:before="60" w:after="60" w:line="240" w:lineRule="auto"/>
        <w:ind w:left="57" w:right="57" w:firstLine="0"/>
        <w:jc w:val="both"/>
      </w:pPr>
    </w:p>
    <w:p w14:paraId="3069BBBB" w14:textId="32D0BF86" w:rsidR="00EF10A7" w:rsidRPr="00872966" w:rsidRDefault="00EF10A7" w:rsidP="00872966">
      <w:pPr>
        <w:spacing w:before="60" w:after="60" w:line="240" w:lineRule="auto"/>
        <w:ind w:left="57" w:right="57" w:firstLine="0"/>
        <w:jc w:val="both"/>
      </w:pPr>
      <w:r w:rsidRPr="00872966">
        <w:rPr>
          <w:noProof/>
        </w:rPr>
        <w:drawing>
          <wp:anchor distT="0" distB="0" distL="114300" distR="114300" simplePos="0" relativeHeight="251656704" behindDoc="1" locked="0" layoutInCell="1" allowOverlap="1" wp14:anchorId="37818676" wp14:editId="6BC36491">
            <wp:simplePos x="0" y="0"/>
            <wp:positionH relativeFrom="margin">
              <wp:posOffset>-112395</wp:posOffset>
            </wp:positionH>
            <wp:positionV relativeFrom="paragraph">
              <wp:posOffset>188595</wp:posOffset>
            </wp:positionV>
            <wp:extent cx="6680953" cy="4171950"/>
            <wp:effectExtent l="0" t="0" r="5715" b="0"/>
            <wp:wrapTight wrapText="bothSides">
              <wp:wrapPolygon edited="0">
                <wp:start x="7268" y="3551"/>
                <wp:lineTo x="7268" y="5523"/>
                <wp:lineTo x="10409" y="6904"/>
                <wp:lineTo x="10778" y="6904"/>
                <wp:lineTo x="10778" y="8482"/>
                <wp:lineTo x="1232" y="8679"/>
                <wp:lineTo x="1232" y="10652"/>
                <wp:lineTo x="5420" y="11638"/>
                <wp:lineTo x="7699" y="11836"/>
                <wp:lineTo x="0" y="13216"/>
                <wp:lineTo x="0" y="15584"/>
                <wp:lineTo x="3634" y="16373"/>
                <wp:lineTo x="3634" y="16668"/>
                <wp:lineTo x="7637" y="17951"/>
                <wp:lineTo x="8438" y="17951"/>
                <wp:lineTo x="8438" y="19430"/>
                <wp:lineTo x="1232" y="19529"/>
                <wp:lineTo x="1232" y="21501"/>
                <wp:lineTo x="20448" y="21501"/>
                <wp:lineTo x="20571" y="19529"/>
                <wp:lineTo x="13427" y="17951"/>
                <wp:lineTo x="16568" y="16471"/>
                <wp:lineTo x="17985" y="16373"/>
                <wp:lineTo x="21557" y="15288"/>
                <wp:lineTo x="21557" y="13710"/>
                <wp:lineTo x="16691" y="13019"/>
                <wp:lineTo x="12565" y="11638"/>
                <wp:lineTo x="14351" y="11638"/>
                <wp:lineTo x="20448" y="10455"/>
                <wp:lineTo x="20571" y="8778"/>
                <wp:lineTo x="20079" y="8679"/>
                <wp:lineTo x="10717" y="8482"/>
                <wp:lineTo x="10778" y="6904"/>
                <wp:lineTo x="11025" y="6904"/>
                <wp:lineTo x="12873" y="5523"/>
                <wp:lineTo x="12873" y="3551"/>
                <wp:lineTo x="7268" y="3551"/>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0000"/>
                    <a:stretch/>
                  </pic:blipFill>
                  <pic:spPr bwMode="auto">
                    <a:xfrm>
                      <a:off x="0" y="0"/>
                      <a:ext cx="6680953" cy="417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F10A7" w:rsidRPr="00872966" w:rsidSect="003C76AA">
      <w:headerReference w:type="default" r:id="rId11"/>
      <w:footerReference w:type="default" r:id="rId12"/>
      <w:headerReference w:type="first" r:id="rId13"/>
      <w:footerReference w:type="first" r:id="rId14"/>
      <w:pgSz w:w="11904" w:h="16838"/>
      <w:pgMar w:top="720" w:right="720" w:bottom="720" w:left="720" w:header="1134"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3B003" w14:textId="77777777" w:rsidR="0000597E" w:rsidRDefault="0000597E" w:rsidP="006C79EE">
      <w:pPr>
        <w:spacing w:after="0" w:line="240" w:lineRule="auto"/>
      </w:pPr>
      <w:r>
        <w:separator/>
      </w:r>
    </w:p>
  </w:endnote>
  <w:endnote w:type="continuationSeparator" w:id="0">
    <w:p w14:paraId="353FD43D" w14:textId="77777777" w:rsidR="0000597E" w:rsidRDefault="0000597E" w:rsidP="006C7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649749"/>
      <w:docPartObj>
        <w:docPartGallery w:val="Page Numbers (Bottom of Page)"/>
        <w:docPartUnique/>
      </w:docPartObj>
    </w:sdtPr>
    <w:sdtEndPr/>
    <w:sdtContent>
      <w:sdt>
        <w:sdtPr>
          <w:id w:val="-1769616900"/>
          <w:docPartObj>
            <w:docPartGallery w:val="Page Numbers (Top of Page)"/>
            <w:docPartUnique/>
          </w:docPartObj>
        </w:sdtPr>
        <w:sdtEndPr/>
        <w:sdtContent>
          <w:p w14:paraId="799CF9C1" w14:textId="55E3DB0A" w:rsidR="00F87340" w:rsidRDefault="00F87340" w:rsidP="00F87340">
            <w:pPr>
              <w:pStyle w:val="Footer"/>
              <w:ind w:left="363" w:right="0" w:hanging="363"/>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C97048" w14:textId="4D0D2188" w:rsidR="003C76AA" w:rsidRPr="003C76AA" w:rsidRDefault="003C76AA" w:rsidP="003C76AA">
    <w:pPr>
      <w:pStyle w:val="Footer"/>
      <w:ind w:left="420" w:right="57" w:hanging="363"/>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73CA" w14:textId="69D9094D" w:rsidR="00360D0D" w:rsidRPr="000C4833" w:rsidRDefault="00AC0D58" w:rsidP="00F87340">
    <w:pPr>
      <w:pStyle w:val="Footer"/>
      <w:ind w:left="420" w:right="57" w:hanging="363"/>
      <w:rPr>
        <w:bCs/>
        <w:color w:val="auto"/>
        <w:sz w:val="18"/>
        <w:szCs w:val="18"/>
      </w:rPr>
    </w:pPr>
    <w:bookmarkStart w:id="0" w:name="_Hlk82076348"/>
    <w:r w:rsidRPr="000C4833">
      <w:rPr>
        <w:b/>
        <w:color w:val="auto"/>
        <w:sz w:val="18"/>
        <w:szCs w:val="18"/>
      </w:rPr>
      <w:t>Email:</w:t>
    </w:r>
    <w:r w:rsidR="000C4833" w:rsidRPr="000C4833">
      <w:rPr>
        <w:b/>
        <w:color w:val="auto"/>
        <w:sz w:val="18"/>
        <w:szCs w:val="18"/>
      </w:rPr>
      <w:t xml:space="preserve"> </w:t>
    </w:r>
    <w:r w:rsidR="000C4833" w:rsidRPr="000C4833">
      <w:rPr>
        <w:color w:val="auto"/>
        <w:sz w:val="18"/>
        <w:szCs w:val="18"/>
      </w:rPr>
      <w:t>epaqualityassurance@ncfe.org.uk</w:t>
    </w:r>
    <w:r w:rsidR="00177BEC" w:rsidRPr="000C4833">
      <w:rPr>
        <w:b/>
        <w:color w:val="auto"/>
        <w:sz w:val="18"/>
        <w:szCs w:val="18"/>
      </w:rPr>
      <w:t xml:space="preserve">    </w:t>
    </w:r>
    <w:r w:rsidR="00177BEC" w:rsidRPr="000C4833">
      <w:rPr>
        <w:color w:val="auto"/>
        <w:sz w:val="18"/>
        <w:szCs w:val="18"/>
      </w:rPr>
      <w:t xml:space="preserve">October 2021   </w:t>
    </w:r>
    <w:r w:rsidR="00177BEC" w:rsidRPr="000C4833">
      <w:rPr>
        <w:color w:val="auto"/>
        <w:sz w:val="18"/>
        <w:szCs w:val="18"/>
      </w:rPr>
      <w:ptab w:relativeTo="margin" w:alignment="center" w:leader="none"/>
    </w:r>
    <w:r w:rsidR="00177BEC" w:rsidRPr="000C4833">
      <w:rPr>
        <w:color w:val="auto"/>
        <w:sz w:val="18"/>
        <w:szCs w:val="18"/>
      </w:rPr>
      <w:ptab w:relativeTo="margin" w:alignment="right" w:leader="none"/>
    </w:r>
    <w:r w:rsidR="00177BEC" w:rsidRPr="000C4833">
      <w:rPr>
        <w:color w:val="auto"/>
        <w:sz w:val="18"/>
        <w:szCs w:val="18"/>
      </w:rPr>
      <w:t xml:space="preserve">   </w:t>
    </w:r>
    <w:r w:rsidR="00177BEC" w:rsidRPr="000C4833">
      <w:rPr>
        <w:b/>
        <w:color w:val="auto"/>
        <w:sz w:val="18"/>
        <w:szCs w:val="18"/>
      </w:rPr>
      <w:t xml:space="preserve">Visit </w:t>
    </w:r>
    <w:r w:rsidR="00177BEC" w:rsidRPr="000C4833">
      <w:rPr>
        <w:color w:val="auto"/>
        <w:sz w:val="18"/>
        <w:szCs w:val="18"/>
      </w:rPr>
      <w:t>ncfe.org.uk</w:t>
    </w:r>
    <w:r w:rsidR="00177BEC" w:rsidRPr="000C4833">
      <w:rPr>
        <w:b/>
        <w:color w:val="auto"/>
        <w:sz w:val="18"/>
        <w:szCs w:val="18"/>
      </w:rPr>
      <w:t xml:space="preserve">    Call </w:t>
    </w:r>
    <w:r w:rsidR="00177BEC" w:rsidRPr="000C4833">
      <w:rPr>
        <w:color w:val="auto"/>
        <w:sz w:val="18"/>
        <w:szCs w:val="18"/>
      </w:rPr>
      <w:t>0191 239</w:t>
    </w:r>
    <w:bookmarkEnd w:id="0"/>
    <w:r w:rsidR="001D05D4">
      <w:rPr>
        <w:color w:val="auto"/>
        <w:sz w:val="18"/>
        <w:szCs w:val="18"/>
      </w:rPr>
      <w:t xml:space="preserve"> 8000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BE276" w14:textId="77777777" w:rsidR="0000597E" w:rsidRDefault="0000597E" w:rsidP="006C79EE">
      <w:pPr>
        <w:spacing w:after="0" w:line="240" w:lineRule="auto"/>
      </w:pPr>
      <w:r>
        <w:separator/>
      </w:r>
    </w:p>
  </w:footnote>
  <w:footnote w:type="continuationSeparator" w:id="0">
    <w:p w14:paraId="6ED34AD9" w14:textId="77777777" w:rsidR="0000597E" w:rsidRDefault="0000597E" w:rsidP="006C7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8E92" w14:textId="6B731772" w:rsidR="006C79EE" w:rsidRDefault="002451BA">
    <w:pPr>
      <w:pStyle w:val="Header"/>
    </w:pPr>
    <w:r>
      <w:rPr>
        <w:noProof/>
      </w:rPr>
      <w:drawing>
        <wp:anchor distT="0" distB="0" distL="114300" distR="114300" simplePos="0" relativeHeight="251663872" behindDoc="1" locked="0" layoutInCell="1" allowOverlap="1" wp14:anchorId="39575DF6" wp14:editId="2258D396">
          <wp:simplePos x="0" y="0"/>
          <wp:positionH relativeFrom="page">
            <wp:align>left</wp:align>
          </wp:positionH>
          <wp:positionV relativeFrom="page">
            <wp:align>top</wp:align>
          </wp:positionV>
          <wp:extent cx="7534021" cy="972342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a:blip r:embed="rId1">
                    <a:extLst>
                      <a:ext uri="{28A0092B-C50C-407E-A947-70E740481C1C}">
                        <a14:useLocalDpi xmlns:a14="http://schemas.microsoft.com/office/drawing/2010/main" val="0"/>
                      </a:ext>
                    </a:extLst>
                  </a:blip>
                  <a:stretch>
                    <a:fillRect/>
                  </a:stretch>
                </pic:blipFill>
                <pic:spPr>
                  <a:xfrm>
                    <a:off x="0" y="0"/>
                    <a:ext cx="7534021" cy="972342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A3F5" w14:textId="5910CB35" w:rsidR="003C76AA" w:rsidRDefault="003C76AA">
    <w:pPr>
      <w:pStyle w:val="Header"/>
    </w:pPr>
    <w:r>
      <w:rPr>
        <w:noProof/>
      </w:rPr>
      <w:drawing>
        <wp:anchor distT="0" distB="0" distL="114300" distR="114300" simplePos="0" relativeHeight="251662848" behindDoc="1" locked="0" layoutInCell="1" allowOverlap="1" wp14:anchorId="74509FF8" wp14:editId="1FD9FD4A">
          <wp:simplePos x="0" y="0"/>
          <wp:positionH relativeFrom="page">
            <wp:posOffset>18746</wp:posOffset>
          </wp:positionH>
          <wp:positionV relativeFrom="margin">
            <wp:posOffset>-882015</wp:posOffset>
          </wp:positionV>
          <wp:extent cx="7534021" cy="972342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a:blip r:embed="rId1">
                    <a:extLst>
                      <a:ext uri="{28A0092B-C50C-407E-A947-70E740481C1C}">
                        <a14:useLocalDpi xmlns:a14="http://schemas.microsoft.com/office/drawing/2010/main" val="0"/>
                      </a:ext>
                    </a:extLst>
                  </a:blip>
                  <a:stretch>
                    <a:fillRect/>
                  </a:stretch>
                </pic:blipFill>
                <pic:spPr>
                  <a:xfrm>
                    <a:off x="0" y="0"/>
                    <a:ext cx="7534021" cy="972342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5E7"/>
    <w:multiLevelType w:val="hybridMultilevel"/>
    <w:tmpl w:val="B4220D14"/>
    <w:lvl w:ilvl="0" w:tplc="FF02B14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8C3AC0">
      <w:start w:val="1"/>
      <w:numFmt w:val="bullet"/>
      <w:lvlText w:val="o"/>
      <w:lvlJc w:val="left"/>
      <w:pPr>
        <w:ind w:left="14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985220">
      <w:start w:val="1"/>
      <w:numFmt w:val="bullet"/>
      <w:lvlText w:val="▪"/>
      <w:lvlJc w:val="left"/>
      <w:pPr>
        <w:ind w:left="2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DADF62">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7C472E">
      <w:start w:val="1"/>
      <w:numFmt w:val="bullet"/>
      <w:lvlText w:val="o"/>
      <w:lvlJc w:val="left"/>
      <w:pPr>
        <w:ind w:left="36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D089FC">
      <w:start w:val="1"/>
      <w:numFmt w:val="bullet"/>
      <w:lvlText w:val="▪"/>
      <w:lvlJc w:val="left"/>
      <w:pPr>
        <w:ind w:left="4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5838E2">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9A480C">
      <w:start w:val="1"/>
      <w:numFmt w:val="bullet"/>
      <w:lvlText w:val="o"/>
      <w:lvlJc w:val="left"/>
      <w:pPr>
        <w:ind w:left="5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8439C8">
      <w:start w:val="1"/>
      <w:numFmt w:val="bullet"/>
      <w:lvlText w:val="▪"/>
      <w:lvlJc w:val="left"/>
      <w:pPr>
        <w:ind w:left="6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B1753D5"/>
    <w:multiLevelType w:val="hybridMultilevel"/>
    <w:tmpl w:val="DB34E582"/>
    <w:lvl w:ilvl="0" w:tplc="66F41A72">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21826EB"/>
    <w:multiLevelType w:val="hybridMultilevel"/>
    <w:tmpl w:val="93386AEE"/>
    <w:lvl w:ilvl="0" w:tplc="C02CE3D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A0D6B4">
      <w:start w:val="1"/>
      <w:numFmt w:val="bullet"/>
      <w:lvlText w:val="o"/>
      <w:lvlJc w:val="left"/>
      <w:pPr>
        <w:ind w:left="14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EE207A">
      <w:start w:val="1"/>
      <w:numFmt w:val="bullet"/>
      <w:lvlText w:val="▪"/>
      <w:lvlJc w:val="left"/>
      <w:pPr>
        <w:ind w:left="2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CCF400">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B2BDBC">
      <w:start w:val="1"/>
      <w:numFmt w:val="bullet"/>
      <w:lvlText w:val="o"/>
      <w:lvlJc w:val="left"/>
      <w:pPr>
        <w:ind w:left="36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A0D95A">
      <w:start w:val="1"/>
      <w:numFmt w:val="bullet"/>
      <w:lvlText w:val="▪"/>
      <w:lvlJc w:val="left"/>
      <w:pPr>
        <w:ind w:left="4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3AD4E8">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02F47C">
      <w:start w:val="1"/>
      <w:numFmt w:val="bullet"/>
      <w:lvlText w:val="o"/>
      <w:lvlJc w:val="left"/>
      <w:pPr>
        <w:ind w:left="5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B0A6A6">
      <w:start w:val="1"/>
      <w:numFmt w:val="bullet"/>
      <w:lvlText w:val="▪"/>
      <w:lvlJc w:val="left"/>
      <w:pPr>
        <w:ind w:left="6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3C579F2"/>
    <w:multiLevelType w:val="hybridMultilevel"/>
    <w:tmpl w:val="0E3C7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8BD"/>
    <w:rsid w:val="0000597E"/>
    <w:rsid w:val="000A265E"/>
    <w:rsid w:val="000C4833"/>
    <w:rsid w:val="00111E79"/>
    <w:rsid w:val="00135184"/>
    <w:rsid w:val="00152776"/>
    <w:rsid w:val="00177BEC"/>
    <w:rsid w:val="001B3672"/>
    <w:rsid w:val="001B52AD"/>
    <w:rsid w:val="001D05D4"/>
    <w:rsid w:val="002011BE"/>
    <w:rsid w:val="002451BA"/>
    <w:rsid w:val="00247750"/>
    <w:rsid w:val="002578CB"/>
    <w:rsid w:val="002F4AF0"/>
    <w:rsid w:val="00326D58"/>
    <w:rsid w:val="00360D0D"/>
    <w:rsid w:val="003C76AA"/>
    <w:rsid w:val="00413939"/>
    <w:rsid w:val="0041796D"/>
    <w:rsid w:val="004747DC"/>
    <w:rsid w:val="004A3F1C"/>
    <w:rsid w:val="00526F10"/>
    <w:rsid w:val="00557425"/>
    <w:rsid w:val="00611AC8"/>
    <w:rsid w:val="00645C8B"/>
    <w:rsid w:val="00651998"/>
    <w:rsid w:val="006714CA"/>
    <w:rsid w:val="006C4E69"/>
    <w:rsid w:val="006C79EE"/>
    <w:rsid w:val="0073563F"/>
    <w:rsid w:val="00872966"/>
    <w:rsid w:val="008E024B"/>
    <w:rsid w:val="009209BC"/>
    <w:rsid w:val="00970156"/>
    <w:rsid w:val="00AC0D58"/>
    <w:rsid w:val="00BD0FBC"/>
    <w:rsid w:val="00BD7C16"/>
    <w:rsid w:val="00BE4006"/>
    <w:rsid w:val="00C038BD"/>
    <w:rsid w:val="00CE4EFE"/>
    <w:rsid w:val="00D019EF"/>
    <w:rsid w:val="00D52FFE"/>
    <w:rsid w:val="00DC3D95"/>
    <w:rsid w:val="00DF3527"/>
    <w:rsid w:val="00E17A31"/>
    <w:rsid w:val="00E35C6A"/>
    <w:rsid w:val="00E4366A"/>
    <w:rsid w:val="00EF10A7"/>
    <w:rsid w:val="00F87340"/>
    <w:rsid w:val="00F97605"/>
    <w:rsid w:val="00FE2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EB48F0"/>
  <w15:docId w15:val="{14FD0451-0204-4EFD-8F08-1C52E7BD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6" w:lineRule="auto"/>
      <w:ind w:left="730" w:right="2025" w:hanging="365"/>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9EE"/>
    <w:rPr>
      <w:rFonts w:ascii="Arial" w:eastAsia="Arial" w:hAnsi="Arial" w:cs="Arial"/>
      <w:color w:val="000000"/>
    </w:rPr>
  </w:style>
  <w:style w:type="paragraph" w:styleId="Footer">
    <w:name w:val="footer"/>
    <w:basedOn w:val="Normal"/>
    <w:link w:val="FooterChar"/>
    <w:uiPriority w:val="99"/>
    <w:unhideWhenUsed/>
    <w:rsid w:val="006C7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9EE"/>
    <w:rPr>
      <w:rFonts w:ascii="Arial" w:eastAsia="Arial" w:hAnsi="Arial" w:cs="Arial"/>
      <w:color w:val="000000"/>
    </w:rPr>
  </w:style>
  <w:style w:type="character" w:styleId="CommentReference">
    <w:name w:val="annotation reference"/>
    <w:basedOn w:val="DefaultParagraphFont"/>
    <w:uiPriority w:val="99"/>
    <w:semiHidden/>
    <w:unhideWhenUsed/>
    <w:rsid w:val="004A3F1C"/>
    <w:rPr>
      <w:sz w:val="16"/>
      <w:szCs w:val="16"/>
    </w:rPr>
  </w:style>
  <w:style w:type="paragraph" w:styleId="CommentText">
    <w:name w:val="annotation text"/>
    <w:basedOn w:val="Normal"/>
    <w:link w:val="CommentTextChar"/>
    <w:uiPriority w:val="99"/>
    <w:semiHidden/>
    <w:unhideWhenUsed/>
    <w:rsid w:val="004A3F1C"/>
    <w:pPr>
      <w:spacing w:line="240" w:lineRule="auto"/>
    </w:pPr>
    <w:rPr>
      <w:sz w:val="20"/>
      <w:szCs w:val="20"/>
    </w:rPr>
  </w:style>
  <w:style w:type="character" w:customStyle="1" w:styleId="CommentTextChar">
    <w:name w:val="Comment Text Char"/>
    <w:basedOn w:val="DefaultParagraphFont"/>
    <w:link w:val="CommentText"/>
    <w:uiPriority w:val="99"/>
    <w:semiHidden/>
    <w:rsid w:val="004A3F1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A3F1C"/>
    <w:rPr>
      <w:b/>
      <w:bCs/>
    </w:rPr>
  </w:style>
  <w:style w:type="character" w:customStyle="1" w:styleId="CommentSubjectChar">
    <w:name w:val="Comment Subject Char"/>
    <w:basedOn w:val="CommentTextChar"/>
    <w:link w:val="CommentSubject"/>
    <w:uiPriority w:val="99"/>
    <w:semiHidden/>
    <w:rsid w:val="004A3F1C"/>
    <w:rPr>
      <w:rFonts w:ascii="Arial" w:eastAsia="Arial" w:hAnsi="Arial" w:cs="Arial"/>
      <w:b/>
      <w:bCs/>
      <w:color w:val="000000"/>
      <w:sz w:val="20"/>
      <w:szCs w:val="20"/>
    </w:rPr>
  </w:style>
  <w:style w:type="paragraph" w:styleId="ListParagraph">
    <w:name w:val="List Paragraph"/>
    <w:basedOn w:val="Normal"/>
    <w:uiPriority w:val="34"/>
    <w:qFormat/>
    <w:rsid w:val="003C7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B9CED02D61924BACBD5D9B397D591F" ma:contentTypeVersion="16" ma:contentTypeDescription="Create a new document." ma:contentTypeScope="" ma:versionID="9ac9cc7feececd7ea8dc9904cd024902">
  <xsd:schema xmlns:xsd="http://www.w3.org/2001/XMLSchema" xmlns:xs="http://www.w3.org/2001/XMLSchema" xmlns:p="http://schemas.microsoft.com/office/2006/metadata/properties" xmlns:ns1="http://schemas.microsoft.com/sharepoint/v3" xmlns:ns2="e3a1ccb2-2b5e-43a6-a421-74f5872ba5ae" xmlns:ns3="582da7b5-82cd-4316-9222-a4bdae777895" targetNamespace="http://schemas.microsoft.com/office/2006/metadata/properties" ma:root="true" ma:fieldsID="50732ccf7fb4933e5d110203d1cea42f" ns1:_="" ns2:_="" ns3:_="">
    <xsd:import namespace="http://schemas.microsoft.com/sharepoint/v3"/>
    <xsd:import namespace="e3a1ccb2-2b5e-43a6-a421-74f5872ba5ae"/>
    <xsd:import namespace="582da7b5-82cd-4316-9222-a4bdae777895"/>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a1ccb2-2b5e-43a6-a421-74f5872ba5a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da7b5-82cd-4316-9222-a4bdae7778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e3a1ccb2-2b5e-43a6-a421-74f5872ba5ae" xsi:nil="true"/>
  </documentManagement>
</p:properties>
</file>

<file path=customXml/itemProps1.xml><?xml version="1.0" encoding="utf-8"?>
<ds:datastoreItem xmlns:ds="http://schemas.openxmlformats.org/officeDocument/2006/customXml" ds:itemID="{8804B7F4-A35D-4312-B0AE-B687D003E07E}">
  <ds:schemaRefs>
    <ds:schemaRef ds:uri="http://schemas.microsoft.com/sharepoint/v3/contenttype/forms"/>
  </ds:schemaRefs>
</ds:datastoreItem>
</file>

<file path=customXml/itemProps2.xml><?xml version="1.0" encoding="utf-8"?>
<ds:datastoreItem xmlns:ds="http://schemas.openxmlformats.org/officeDocument/2006/customXml" ds:itemID="{8D3A0F74-450F-4220-A6AA-D2ABCCCDF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a1ccb2-2b5e-43a6-a421-74f5872ba5ae"/>
    <ds:schemaRef ds:uri="582da7b5-82cd-4316-9222-a4bdae777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4C25B9-109C-49D9-9410-28F12BF4D3DC}">
  <ds:schemaRefs>
    <ds:schemaRef ds:uri="582da7b5-82cd-4316-9222-a4bdae777895"/>
    <ds:schemaRef ds:uri="http://purl.org/dc/term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e3a1ccb2-2b5e-43a6-a421-74f5872ba5ae"/>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Redden</dc:creator>
  <cp:keywords/>
  <cp:lastModifiedBy>Angelique Naisby</cp:lastModifiedBy>
  <cp:revision>13</cp:revision>
  <dcterms:created xsi:type="dcterms:W3CDTF">2021-10-04T15:00:00Z</dcterms:created>
  <dcterms:modified xsi:type="dcterms:W3CDTF">2021-10-04T15:13:00Z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0x0101009FB9CED02D61924BACBD5D9B397D591F</vt:lpwstr>
  </property>
  <property fmtid="{D5CDD505-2E9C-101B-9397-08002B2CF9AE}" pid="3" name="Order">
    <vt:r8>3573800</vt:r8>
  </property>
</Properties>
</file>