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B14D" w14:textId="1495B587" w:rsidR="00B42062" w:rsidRPr="001E5E59" w:rsidRDefault="00FC5568" w:rsidP="76093663">
      <w:pPr>
        <w:ind w:left="3119"/>
        <w:rPr>
          <w:rFonts w:ascii="Verdana" w:hAnsi="Verdana" w:cs="Arial"/>
          <w:b/>
          <w:bCs/>
          <w:sz w:val="40"/>
          <w:szCs w:val="40"/>
        </w:rPr>
      </w:pPr>
      <w:r w:rsidRPr="001E5E59">
        <w:rPr>
          <w:rFonts w:ascii="Verdana" w:hAnsi="Verdana" w:cs="Arial"/>
          <w:noProof/>
          <w:sz w:val="52"/>
          <w:szCs w:val="52"/>
        </w:rPr>
        <w:drawing>
          <wp:anchor distT="0" distB="0" distL="114300" distR="114300" simplePos="0" relativeHeight="251659264" behindDoc="1" locked="0" layoutInCell="1" allowOverlap="1" wp14:anchorId="3526D27D" wp14:editId="57CE8B62">
            <wp:simplePos x="0" y="0"/>
            <wp:positionH relativeFrom="page">
              <wp:posOffset>-190500</wp:posOffset>
            </wp:positionH>
            <wp:positionV relativeFrom="page">
              <wp:align>center</wp:align>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74D5868" w:rsidRPr="76093663">
        <w:rPr>
          <w:rFonts w:ascii="Verdana" w:hAnsi="Verdana" w:cs="Arial"/>
          <w:b/>
          <w:bCs/>
          <w:sz w:val="40"/>
          <w:szCs w:val="40"/>
        </w:rPr>
        <w:t xml:space="preserve">Pass boundaries for Functional Skills Entry level 3, Level 1 and 2 external </w:t>
      </w:r>
      <w:r w:rsidR="00BE5A89" w:rsidRPr="76093663">
        <w:rPr>
          <w:rFonts w:ascii="Verdana" w:hAnsi="Verdana" w:cs="Arial"/>
          <w:b/>
          <w:bCs/>
          <w:sz w:val="40"/>
          <w:szCs w:val="40"/>
        </w:rPr>
        <w:t>assessments.</w:t>
      </w:r>
    </w:p>
    <w:p w14:paraId="7CEDE94B" w14:textId="4E1BD02A" w:rsidR="00120389" w:rsidRPr="001E5E59" w:rsidRDefault="00120389" w:rsidP="00120389">
      <w:pPr>
        <w:ind w:left="2835"/>
        <w:rPr>
          <w:rFonts w:ascii="Verdana" w:hAnsi="Verdana" w:cs="Arial"/>
          <w:sz w:val="28"/>
          <w:szCs w:val="28"/>
        </w:rPr>
      </w:pPr>
    </w:p>
    <w:p w14:paraId="1C0DC715" w14:textId="579B32B7" w:rsidR="00120389" w:rsidRPr="001E5E59" w:rsidRDefault="00120389" w:rsidP="00120389">
      <w:pPr>
        <w:ind w:left="2835"/>
        <w:rPr>
          <w:rFonts w:ascii="Verdana" w:hAnsi="Verdana" w:cs="Arial"/>
          <w:sz w:val="28"/>
          <w:szCs w:val="28"/>
        </w:rPr>
      </w:pPr>
    </w:p>
    <w:p w14:paraId="77F57842" w14:textId="1F137DC1" w:rsidR="00120389" w:rsidRPr="001E5E59" w:rsidRDefault="00120389" w:rsidP="00120389">
      <w:pPr>
        <w:ind w:left="2835"/>
        <w:rPr>
          <w:rFonts w:ascii="Verdana" w:hAnsi="Verdana" w:cs="Arial"/>
          <w:sz w:val="28"/>
          <w:szCs w:val="28"/>
        </w:rPr>
      </w:pPr>
    </w:p>
    <w:p w14:paraId="49CC1FAB" w14:textId="36E7B2B2" w:rsidR="00120389" w:rsidRPr="001E5E59" w:rsidRDefault="00120389" w:rsidP="00120389">
      <w:pPr>
        <w:ind w:left="2835"/>
        <w:rPr>
          <w:rFonts w:ascii="Verdana" w:hAnsi="Verdana" w:cs="Arial"/>
          <w:sz w:val="28"/>
          <w:szCs w:val="28"/>
        </w:rPr>
      </w:pPr>
    </w:p>
    <w:p w14:paraId="71BF2CC1" w14:textId="4E24DD00" w:rsidR="00120389" w:rsidRPr="001E5E59" w:rsidRDefault="00120389" w:rsidP="00120389">
      <w:pPr>
        <w:ind w:left="2835"/>
        <w:rPr>
          <w:rFonts w:ascii="Verdana" w:hAnsi="Verdana" w:cs="Arial"/>
          <w:sz w:val="28"/>
          <w:szCs w:val="28"/>
        </w:rPr>
      </w:pPr>
    </w:p>
    <w:p w14:paraId="773F309F" w14:textId="4E394BFB" w:rsidR="00120389" w:rsidRPr="001E5E59" w:rsidRDefault="00120389" w:rsidP="00120389">
      <w:pPr>
        <w:ind w:left="2835"/>
        <w:rPr>
          <w:rFonts w:ascii="Verdana" w:hAnsi="Verdana" w:cs="Arial"/>
          <w:sz w:val="28"/>
          <w:szCs w:val="28"/>
        </w:rPr>
      </w:pPr>
    </w:p>
    <w:p w14:paraId="0724BEB8" w14:textId="27B546DA" w:rsidR="00120389" w:rsidRPr="001E5E59" w:rsidRDefault="00120389" w:rsidP="00120389">
      <w:pPr>
        <w:ind w:left="2835"/>
        <w:rPr>
          <w:rFonts w:ascii="Verdana" w:hAnsi="Verdana" w:cs="Arial"/>
          <w:sz w:val="28"/>
          <w:szCs w:val="28"/>
        </w:rPr>
      </w:pPr>
    </w:p>
    <w:p w14:paraId="706BE0E6" w14:textId="759FD13C" w:rsidR="00120389" w:rsidRPr="001E5E59" w:rsidRDefault="00120389" w:rsidP="00120389">
      <w:pPr>
        <w:ind w:left="2835"/>
        <w:rPr>
          <w:rFonts w:ascii="Verdana" w:hAnsi="Verdana" w:cs="Arial"/>
          <w:sz w:val="28"/>
          <w:szCs w:val="28"/>
        </w:rPr>
      </w:pPr>
    </w:p>
    <w:p w14:paraId="0F2AEA67" w14:textId="7C6F31C7" w:rsidR="00120389" w:rsidRPr="001E5E59" w:rsidRDefault="00120389" w:rsidP="00120389">
      <w:pPr>
        <w:ind w:left="2835"/>
        <w:rPr>
          <w:rFonts w:ascii="Verdana" w:hAnsi="Verdana" w:cs="Arial"/>
          <w:sz w:val="28"/>
          <w:szCs w:val="28"/>
        </w:rPr>
      </w:pPr>
    </w:p>
    <w:p w14:paraId="50D5A09E" w14:textId="2E7FBB05" w:rsidR="00120389" w:rsidRPr="001E5E59" w:rsidRDefault="00120389" w:rsidP="00120389">
      <w:pPr>
        <w:ind w:left="2835"/>
        <w:rPr>
          <w:rFonts w:ascii="Verdana" w:hAnsi="Verdana" w:cs="Arial"/>
          <w:sz w:val="28"/>
          <w:szCs w:val="28"/>
        </w:rPr>
      </w:pPr>
    </w:p>
    <w:p w14:paraId="75367EB0" w14:textId="46A717E7" w:rsidR="00120389" w:rsidRPr="001E5E59" w:rsidRDefault="00120389" w:rsidP="00120389">
      <w:pPr>
        <w:ind w:left="2835"/>
        <w:rPr>
          <w:rFonts w:ascii="Verdana" w:hAnsi="Verdana" w:cs="Arial"/>
          <w:sz w:val="28"/>
          <w:szCs w:val="28"/>
        </w:rPr>
      </w:pPr>
    </w:p>
    <w:p w14:paraId="134CDD66" w14:textId="06D65BCA" w:rsidR="00120389" w:rsidRPr="001E5E59" w:rsidRDefault="00120389" w:rsidP="00120389">
      <w:pPr>
        <w:ind w:left="2835"/>
        <w:rPr>
          <w:rFonts w:ascii="Verdana" w:hAnsi="Verdana" w:cs="Arial"/>
          <w:sz w:val="28"/>
          <w:szCs w:val="28"/>
        </w:rPr>
      </w:pPr>
    </w:p>
    <w:p w14:paraId="688BFDAB" w14:textId="5D8F662E" w:rsidR="00120389" w:rsidRPr="001E5E59" w:rsidRDefault="00120389" w:rsidP="00120389">
      <w:pPr>
        <w:ind w:left="2835"/>
        <w:rPr>
          <w:rFonts w:ascii="Verdana" w:hAnsi="Verdana" w:cs="Arial"/>
          <w:sz w:val="28"/>
          <w:szCs w:val="28"/>
        </w:rPr>
      </w:pPr>
    </w:p>
    <w:p w14:paraId="1E33F7A6" w14:textId="77777777" w:rsidR="00064AEE" w:rsidRPr="001E5E59" w:rsidRDefault="00064AEE" w:rsidP="00064AEE">
      <w:pPr>
        <w:rPr>
          <w:rFonts w:ascii="Verdana" w:hAnsi="Verdana" w:cs="Arial"/>
          <w:sz w:val="28"/>
          <w:szCs w:val="28"/>
        </w:rPr>
      </w:pPr>
    </w:p>
    <w:p w14:paraId="7CC7DE67" w14:textId="3154D31E" w:rsidR="00B42062" w:rsidRPr="001E5E59" w:rsidRDefault="00B42062" w:rsidP="00064AEE">
      <w:pPr>
        <w:rPr>
          <w:rFonts w:ascii="Verdana" w:hAnsi="Verdana" w:cs="Arial"/>
          <w:sz w:val="28"/>
          <w:szCs w:val="28"/>
        </w:rPr>
        <w:sectPr w:rsidR="00B42062" w:rsidRPr="001E5E59" w:rsidSect="00525A84">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p w14:paraId="180963C6" w14:textId="3B45549C" w:rsidR="00120389" w:rsidRPr="001E5E59" w:rsidRDefault="00120389" w:rsidP="00064AEE">
      <w:pPr>
        <w:rPr>
          <w:rFonts w:ascii="Verdana" w:hAnsi="Verdana" w:cs="Arial"/>
          <w:sz w:val="28"/>
          <w:szCs w:val="28"/>
        </w:rPr>
      </w:pPr>
    </w:p>
    <w:p w14:paraId="318B8A50" w14:textId="2C4A9072" w:rsidR="00F26395" w:rsidRPr="001E5E59" w:rsidRDefault="00FE20A7" w:rsidP="00F26395">
      <w:pPr>
        <w:rPr>
          <w:rFonts w:ascii="Verdana" w:hAnsi="Verdana" w:cs="Arial"/>
          <w:b/>
          <w:sz w:val="40"/>
          <w:szCs w:val="40"/>
        </w:rPr>
      </w:pPr>
      <w:r w:rsidRPr="001E5E59">
        <w:rPr>
          <w:rFonts w:ascii="Verdana" w:hAnsi="Verdana" w:cs="Arial"/>
          <w:b/>
          <w:sz w:val="40"/>
          <w:szCs w:val="40"/>
        </w:rPr>
        <w:t xml:space="preserve">Pass boundaries for Functional Skills </w:t>
      </w:r>
      <w:r w:rsidR="009A585E">
        <w:rPr>
          <w:rFonts w:ascii="Verdana" w:hAnsi="Verdana" w:cs="Arial"/>
          <w:b/>
          <w:sz w:val="40"/>
          <w:szCs w:val="40"/>
        </w:rPr>
        <w:t xml:space="preserve">Entry level 3, </w:t>
      </w:r>
      <w:r w:rsidRPr="001E5E59">
        <w:rPr>
          <w:rFonts w:ascii="Verdana" w:hAnsi="Verdana" w:cs="Arial"/>
          <w:b/>
          <w:sz w:val="40"/>
          <w:szCs w:val="40"/>
        </w:rPr>
        <w:t xml:space="preserve">Level 1 </w:t>
      </w:r>
      <w:r w:rsidR="00D61255">
        <w:rPr>
          <w:rFonts w:ascii="Verdana" w:hAnsi="Verdana" w:cs="Arial"/>
          <w:b/>
          <w:sz w:val="40"/>
          <w:szCs w:val="40"/>
        </w:rPr>
        <w:t>and</w:t>
      </w:r>
      <w:r w:rsidRPr="001E5E59">
        <w:rPr>
          <w:rFonts w:ascii="Verdana" w:hAnsi="Verdana" w:cs="Arial"/>
          <w:b/>
          <w:sz w:val="40"/>
          <w:szCs w:val="40"/>
        </w:rPr>
        <w:t xml:space="preserve"> 2 external </w:t>
      </w:r>
      <w:r w:rsidR="0008241B" w:rsidRPr="001E5E59">
        <w:rPr>
          <w:rFonts w:ascii="Verdana" w:hAnsi="Verdana" w:cs="Arial"/>
          <w:b/>
          <w:sz w:val="40"/>
          <w:szCs w:val="40"/>
        </w:rPr>
        <w:t>assessments.</w:t>
      </w:r>
    </w:p>
    <w:p w14:paraId="5145F9CD" w14:textId="77777777" w:rsidR="00F26395" w:rsidRPr="001E5E59" w:rsidRDefault="00F26395" w:rsidP="00F26395">
      <w:pPr>
        <w:rPr>
          <w:rFonts w:ascii="Verdana" w:hAnsi="Verdana" w:cs="Arial"/>
          <w:b/>
          <w:sz w:val="28"/>
          <w:szCs w:val="28"/>
        </w:rPr>
      </w:pPr>
    </w:p>
    <w:p w14:paraId="048D060B" w14:textId="3760B6C7" w:rsidR="00F26395" w:rsidRPr="001E5E59" w:rsidRDefault="00F26395" w:rsidP="00F26395">
      <w:pPr>
        <w:rPr>
          <w:rFonts w:ascii="Verdana" w:hAnsi="Verdana" w:cs="Arial"/>
          <w:b/>
          <w:sz w:val="28"/>
          <w:szCs w:val="28"/>
        </w:rPr>
      </w:pPr>
    </w:p>
    <w:p w14:paraId="312D7BEF" w14:textId="77777777" w:rsidR="00F26395" w:rsidRPr="001E5E59" w:rsidRDefault="00F26395" w:rsidP="00F26395">
      <w:pPr>
        <w:rPr>
          <w:rFonts w:ascii="Verdana" w:hAnsi="Verdana" w:cs="Arial"/>
          <w:sz w:val="18"/>
          <w:szCs w:val="18"/>
        </w:rPr>
      </w:pPr>
    </w:p>
    <w:p w14:paraId="4ED59CB4" w14:textId="21ADB0F4" w:rsidR="00FE20A7" w:rsidRDefault="00FE20A7" w:rsidP="00FE20A7">
      <w:pPr>
        <w:spacing w:line="360" w:lineRule="auto"/>
        <w:rPr>
          <w:rFonts w:ascii="Verdana" w:hAnsi="Verdana" w:cs="Arial"/>
          <w:sz w:val="22"/>
          <w:szCs w:val="22"/>
        </w:rPr>
      </w:pPr>
      <w:r w:rsidRPr="001E5E59">
        <w:rPr>
          <w:rFonts w:ascii="Verdana" w:hAnsi="Verdana" w:cs="Arial"/>
          <w:sz w:val="22"/>
          <w:szCs w:val="22"/>
        </w:rPr>
        <w:t xml:space="preserve">NCFE wish to provide as much support and information to our centres when delivering our qualifications. We recognise that </w:t>
      </w:r>
      <w:r w:rsidR="00D61255">
        <w:rPr>
          <w:rFonts w:ascii="Verdana" w:hAnsi="Verdana" w:cs="Arial"/>
          <w:sz w:val="22"/>
          <w:szCs w:val="22"/>
        </w:rPr>
        <w:t>t</w:t>
      </w:r>
      <w:r w:rsidRPr="001E5E59">
        <w:rPr>
          <w:rFonts w:ascii="Verdana" w:hAnsi="Verdana" w:cs="Arial"/>
          <w:sz w:val="22"/>
          <w:szCs w:val="22"/>
        </w:rPr>
        <w:t xml:space="preserve">utors and </w:t>
      </w:r>
      <w:r w:rsidR="00D61255">
        <w:rPr>
          <w:rFonts w:ascii="Verdana" w:hAnsi="Verdana" w:cs="Arial"/>
          <w:sz w:val="22"/>
          <w:szCs w:val="22"/>
        </w:rPr>
        <w:t>a</w:t>
      </w:r>
      <w:r w:rsidRPr="001E5E59">
        <w:rPr>
          <w:rFonts w:ascii="Verdana" w:hAnsi="Verdana" w:cs="Arial"/>
          <w:sz w:val="22"/>
          <w:szCs w:val="22"/>
        </w:rPr>
        <w:t xml:space="preserve">ssessors value an understanding on how our pass marks are set and what range the boundaries cover for our live external assessments for Functional Skills </w:t>
      </w:r>
      <w:r w:rsidR="004F704C">
        <w:rPr>
          <w:rFonts w:ascii="Verdana" w:hAnsi="Verdana" w:cs="Arial"/>
          <w:sz w:val="22"/>
          <w:szCs w:val="22"/>
        </w:rPr>
        <w:t xml:space="preserve">DFSQ, </w:t>
      </w:r>
      <w:r w:rsidR="00D61255">
        <w:rPr>
          <w:rFonts w:ascii="Verdana" w:hAnsi="Verdana" w:cs="Arial"/>
          <w:sz w:val="22"/>
          <w:szCs w:val="22"/>
        </w:rPr>
        <w:t>m</w:t>
      </w:r>
      <w:r w:rsidRPr="001E5E59">
        <w:rPr>
          <w:rFonts w:ascii="Verdana" w:hAnsi="Verdana" w:cs="Arial"/>
          <w:sz w:val="22"/>
          <w:szCs w:val="22"/>
        </w:rPr>
        <w:t>aths</w:t>
      </w:r>
      <w:r w:rsidR="004F704C">
        <w:rPr>
          <w:rFonts w:ascii="Verdana" w:hAnsi="Verdana" w:cs="Arial"/>
          <w:sz w:val="22"/>
          <w:szCs w:val="22"/>
        </w:rPr>
        <w:t xml:space="preserve"> and</w:t>
      </w:r>
      <w:r w:rsidRPr="001E5E59">
        <w:rPr>
          <w:rFonts w:ascii="Verdana" w:hAnsi="Verdana" w:cs="Arial"/>
          <w:sz w:val="22"/>
          <w:szCs w:val="22"/>
        </w:rPr>
        <w:t xml:space="preserve"> English at </w:t>
      </w:r>
      <w:r w:rsidR="00413504">
        <w:rPr>
          <w:rFonts w:ascii="Verdana" w:hAnsi="Verdana" w:cs="Arial"/>
          <w:sz w:val="22"/>
          <w:szCs w:val="22"/>
        </w:rPr>
        <w:t xml:space="preserve">Entry Level 3 (DFSQ only) </w:t>
      </w:r>
      <w:r w:rsidRPr="001E5E59">
        <w:rPr>
          <w:rFonts w:ascii="Verdana" w:hAnsi="Verdana" w:cs="Arial"/>
          <w:sz w:val="22"/>
          <w:szCs w:val="22"/>
        </w:rPr>
        <w:t xml:space="preserve">Level 1 </w:t>
      </w:r>
      <w:r w:rsidR="00D61255">
        <w:rPr>
          <w:rFonts w:ascii="Verdana" w:hAnsi="Verdana" w:cs="Arial"/>
          <w:sz w:val="22"/>
          <w:szCs w:val="22"/>
        </w:rPr>
        <w:t>and</w:t>
      </w:r>
      <w:r w:rsidRPr="001E5E59">
        <w:rPr>
          <w:rFonts w:ascii="Verdana" w:hAnsi="Verdana" w:cs="Arial"/>
          <w:sz w:val="22"/>
          <w:szCs w:val="22"/>
        </w:rPr>
        <w:t xml:space="preserve"> </w:t>
      </w:r>
      <w:r w:rsidR="00D61255">
        <w:rPr>
          <w:rFonts w:ascii="Verdana" w:hAnsi="Verdana" w:cs="Arial"/>
          <w:sz w:val="22"/>
          <w:szCs w:val="22"/>
        </w:rPr>
        <w:t>2</w:t>
      </w:r>
    </w:p>
    <w:p w14:paraId="04DC0F68" w14:textId="77777777" w:rsidR="00D61255" w:rsidRPr="001E5E59" w:rsidRDefault="00D61255" w:rsidP="00FE20A7">
      <w:pPr>
        <w:spacing w:line="360" w:lineRule="auto"/>
        <w:rPr>
          <w:rFonts w:ascii="Verdana" w:hAnsi="Verdana" w:cs="Arial"/>
          <w:sz w:val="22"/>
          <w:szCs w:val="22"/>
        </w:rPr>
      </w:pPr>
    </w:p>
    <w:p w14:paraId="631E456F" w14:textId="07DC01C3"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We are happy to publish the below information that reflect how our pass marks are set and what those boundaries are. Please note as these refer to live assessments these boundaries may change over time and be updated, you should always refer to this page for the latest information.</w:t>
      </w:r>
    </w:p>
    <w:p w14:paraId="1E3C5621" w14:textId="0BC103FD" w:rsidR="00FE20A7" w:rsidRPr="001E5E59" w:rsidRDefault="00FE20A7" w:rsidP="00FE20A7">
      <w:pPr>
        <w:spacing w:line="360" w:lineRule="auto"/>
        <w:rPr>
          <w:rFonts w:ascii="Verdana" w:hAnsi="Verdana" w:cs="Arial"/>
          <w:sz w:val="22"/>
          <w:szCs w:val="22"/>
        </w:rPr>
      </w:pPr>
    </w:p>
    <w:p w14:paraId="06C2A5C7" w14:textId="1CF53C59"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 xml:space="preserve">Pass marks for </w:t>
      </w:r>
      <w:r w:rsidR="00D61255">
        <w:rPr>
          <w:rFonts w:ascii="Verdana" w:hAnsi="Verdana" w:cs="Arial"/>
          <w:sz w:val="22"/>
          <w:szCs w:val="22"/>
        </w:rPr>
        <w:t>F</w:t>
      </w:r>
      <w:r w:rsidRPr="001E5E59">
        <w:rPr>
          <w:rFonts w:ascii="Verdana" w:hAnsi="Verdana" w:cs="Arial"/>
          <w:sz w:val="22"/>
          <w:szCs w:val="22"/>
        </w:rPr>
        <w:t xml:space="preserve">unctional </w:t>
      </w:r>
      <w:r w:rsidR="00D61255">
        <w:rPr>
          <w:rFonts w:ascii="Verdana" w:hAnsi="Verdana" w:cs="Arial"/>
          <w:sz w:val="22"/>
          <w:szCs w:val="22"/>
        </w:rPr>
        <w:t>S</w:t>
      </w:r>
      <w:r w:rsidRPr="001E5E59">
        <w:rPr>
          <w:rFonts w:ascii="Verdana" w:hAnsi="Verdana" w:cs="Arial"/>
          <w:sz w:val="22"/>
          <w:szCs w:val="22"/>
        </w:rPr>
        <w:t>kills external assessments are set in an awarding meeting, in which a combination of statistical analysis and professional judgement is used to determine the minimum required standard to achieve a pass in the assessment.</w:t>
      </w:r>
    </w:p>
    <w:p w14:paraId="5BB0C9C1" w14:textId="2838DF42" w:rsidR="00FE20A7" w:rsidRPr="001E5E59" w:rsidRDefault="00FE20A7" w:rsidP="00FE20A7">
      <w:pPr>
        <w:spacing w:line="360" w:lineRule="auto"/>
        <w:rPr>
          <w:rFonts w:ascii="Verdana" w:hAnsi="Verdana" w:cs="Arial"/>
          <w:sz w:val="22"/>
          <w:szCs w:val="22"/>
        </w:rPr>
      </w:pPr>
    </w:p>
    <w:p w14:paraId="28D9C144" w14:textId="1F994E89"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While different versions of the same assessment are designed to be of the same level of difficulty, variations in content can lead to the minimum required standard being represented by different marks across versions.</w:t>
      </w:r>
    </w:p>
    <w:p w14:paraId="5766A7B9" w14:textId="183D48C3" w:rsidR="00FE20A7" w:rsidRPr="001E5E59" w:rsidRDefault="00FE20A7" w:rsidP="00FE20A7">
      <w:pPr>
        <w:spacing w:line="360" w:lineRule="auto"/>
        <w:rPr>
          <w:rFonts w:ascii="Verdana" w:hAnsi="Verdana" w:cs="Arial"/>
          <w:sz w:val="22"/>
          <w:szCs w:val="22"/>
        </w:rPr>
      </w:pPr>
    </w:p>
    <w:p w14:paraId="5DA49955" w14:textId="77777777"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The range of pass marks across the live versions of each assessment are shown in the</w:t>
      </w:r>
    </w:p>
    <w:p w14:paraId="021D318B" w14:textId="72DD5885"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tables below on this document, expressed as a percentage of the maximum mark available.</w:t>
      </w:r>
    </w:p>
    <w:p w14:paraId="3099E10D" w14:textId="1A5B7795" w:rsidR="00FE20A7" w:rsidRPr="001E5E59" w:rsidRDefault="00FE20A7" w:rsidP="00FE20A7">
      <w:pPr>
        <w:spacing w:line="360" w:lineRule="auto"/>
        <w:rPr>
          <w:rFonts w:ascii="Verdana" w:hAnsi="Verdana" w:cs="Arial"/>
          <w:sz w:val="22"/>
          <w:szCs w:val="22"/>
        </w:rPr>
      </w:pPr>
    </w:p>
    <w:p w14:paraId="42074A06" w14:textId="39DC6413"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lastRenderedPageBreak/>
        <w:t>The awarding meeting takes place following an initial period, lasting approximately one</w:t>
      </w:r>
      <w:r w:rsidR="002A3F22">
        <w:rPr>
          <w:rFonts w:ascii="Verdana" w:hAnsi="Verdana" w:cs="Arial"/>
          <w:sz w:val="22"/>
          <w:szCs w:val="22"/>
        </w:rPr>
        <w:t xml:space="preserve"> </w:t>
      </w:r>
      <w:r w:rsidRPr="001E5E59">
        <w:rPr>
          <w:rFonts w:ascii="Verdana" w:hAnsi="Verdana" w:cs="Arial"/>
          <w:sz w:val="22"/>
          <w:szCs w:val="22"/>
        </w:rPr>
        <w:t>month, during which results are embargoed until sufficient evidence is available to allow a pass mark to be reliably set.</w:t>
      </w:r>
    </w:p>
    <w:p w14:paraId="190176F5" w14:textId="683D4448" w:rsidR="00FE20A7" w:rsidRPr="001E5E59" w:rsidRDefault="00FE20A7" w:rsidP="00FE20A7">
      <w:pPr>
        <w:spacing w:line="360" w:lineRule="auto"/>
        <w:rPr>
          <w:rFonts w:ascii="Verdana" w:hAnsi="Verdana" w:cs="Arial"/>
          <w:sz w:val="22"/>
          <w:szCs w:val="22"/>
        </w:rPr>
      </w:pPr>
    </w:p>
    <w:p w14:paraId="11716F9A" w14:textId="74CD0C91" w:rsidR="00FE20A7" w:rsidRPr="001E5E59" w:rsidRDefault="00FE20A7" w:rsidP="00FE20A7">
      <w:pPr>
        <w:spacing w:line="360" w:lineRule="auto"/>
        <w:rPr>
          <w:rFonts w:ascii="Verdana" w:hAnsi="Verdana" w:cs="Arial"/>
          <w:sz w:val="22"/>
          <w:szCs w:val="22"/>
        </w:rPr>
      </w:pPr>
      <w:r w:rsidRPr="001E5E59">
        <w:rPr>
          <w:rFonts w:ascii="Verdana" w:hAnsi="Verdana" w:cs="Arial"/>
          <w:sz w:val="22"/>
          <w:szCs w:val="22"/>
        </w:rPr>
        <w:t xml:space="preserve">After a pass mark has been set results release turnaround for that paper will then be issued from </w:t>
      </w:r>
      <w:r w:rsidR="00D61255">
        <w:rPr>
          <w:rFonts w:ascii="Verdana" w:hAnsi="Verdana" w:cs="Arial"/>
          <w:sz w:val="22"/>
          <w:szCs w:val="22"/>
        </w:rPr>
        <w:t>six</w:t>
      </w:r>
      <w:r w:rsidRPr="001E5E59">
        <w:rPr>
          <w:rFonts w:ascii="Verdana" w:hAnsi="Verdana" w:cs="Arial"/>
          <w:sz w:val="22"/>
          <w:szCs w:val="22"/>
        </w:rPr>
        <w:t xml:space="preserve"> working days – a market leading turnaround time. This applies for both our paper</w:t>
      </w:r>
      <w:r w:rsidR="00D61255">
        <w:rPr>
          <w:rFonts w:ascii="Verdana" w:hAnsi="Verdana" w:cs="Arial"/>
          <w:sz w:val="22"/>
          <w:szCs w:val="22"/>
        </w:rPr>
        <w:t>-</w:t>
      </w:r>
      <w:r w:rsidRPr="001E5E59">
        <w:rPr>
          <w:rFonts w:ascii="Verdana" w:hAnsi="Verdana" w:cs="Arial"/>
          <w:sz w:val="22"/>
          <w:szCs w:val="22"/>
        </w:rPr>
        <w:t>based and online assessments.</w:t>
      </w:r>
    </w:p>
    <w:p w14:paraId="5D7983AA" w14:textId="19BCEA3A" w:rsidR="00FE20A7" w:rsidRPr="001E5E59" w:rsidRDefault="00FE20A7" w:rsidP="00FE20A7">
      <w:pPr>
        <w:spacing w:line="360" w:lineRule="auto"/>
        <w:rPr>
          <w:rFonts w:ascii="Verdana" w:hAnsi="Verdana" w:cs="Arial"/>
          <w:sz w:val="22"/>
          <w:szCs w:val="22"/>
        </w:rPr>
      </w:pPr>
    </w:p>
    <w:p w14:paraId="40E95E11" w14:textId="22D94AB5" w:rsidR="007B0495" w:rsidRPr="001E5E59" w:rsidRDefault="00FE20A7" w:rsidP="00FE20A7">
      <w:pPr>
        <w:spacing w:line="360" w:lineRule="auto"/>
        <w:rPr>
          <w:rFonts w:ascii="Verdana" w:hAnsi="Verdana" w:cs="Arial"/>
          <w:b/>
          <w:bCs/>
          <w:sz w:val="28"/>
          <w:szCs w:val="28"/>
        </w:rPr>
      </w:pPr>
      <w:r w:rsidRPr="001E5E59">
        <w:rPr>
          <w:rFonts w:ascii="Verdana" w:hAnsi="Verdana" w:cs="Arial"/>
          <w:b/>
          <w:bCs/>
          <w:sz w:val="28"/>
          <w:szCs w:val="28"/>
        </w:rPr>
        <w:t>External Assessment Pass Boundaries</w:t>
      </w:r>
    </w:p>
    <w:tbl>
      <w:tblPr>
        <w:tblW w:w="8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798"/>
        <w:gridCol w:w="2806"/>
        <w:gridCol w:w="2878"/>
      </w:tblGrid>
      <w:tr w:rsidR="007B0495" w:rsidRPr="001E5E59" w14:paraId="1C16EAE1" w14:textId="77777777" w:rsidTr="002660E7">
        <w:trPr>
          <w:gridBefore w:val="1"/>
          <w:wBefore w:w="8" w:type="dxa"/>
        </w:trPr>
        <w:tc>
          <w:tcPr>
            <w:tcW w:w="8482" w:type="dxa"/>
            <w:gridSpan w:val="3"/>
            <w:tcBorders>
              <w:top w:val="single" w:sz="6" w:space="0" w:color="auto"/>
              <w:left w:val="single" w:sz="6" w:space="0" w:color="auto"/>
              <w:bottom w:val="single" w:sz="6" w:space="0" w:color="auto"/>
              <w:right w:val="single" w:sz="6" w:space="0" w:color="auto"/>
            </w:tcBorders>
            <w:shd w:val="clear" w:color="auto" w:fill="00B4BC"/>
            <w:hideMark/>
          </w:tcPr>
          <w:p w14:paraId="53CA89D7"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color w:val="FFFFFF"/>
                <w:lang w:eastAsia="en-GB"/>
              </w:rPr>
              <w:t>Functional Skills English Reading</w:t>
            </w:r>
            <w:r w:rsidRPr="001E5E59">
              <w:rPr>
                <w:rFonts w:ascii="Verdana" w:eastAsia="Times New Roman" w:hAnsi="Verdana" w:cs="Arial"/>
                <w:color w:val="FFFFFF"/>
                <w:lang w:eastAsia="en-GB"/>
              </w:rPr>
              <w:t> </w:t>
            </w:r>
          </w:p>
        </w:tc>
      </w:tr>
      <w:tr w:rsidR="007B0495" w:rsidRPr="001E5E59" w14:paraId="29D4F093"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9CC2E5" w:themeFill="accent5" w:themeFillTint="99"/>
            <w:hideMark/>
          </w:tcPr>
          <w:p w14:paraId="363D7130"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Level</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9CC2E5" w:themeFill="accent5" w:themeFillTint="99"/>
            <w:hideMark/>
          </w:tcPr>
          <w:p w14:paraId="6E2C01CC"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Total Marks</w:t>
            </w:r>
            <w:r w:rsidRPr="001E5E59">
              <w:rPr>
                <w:rFonts w:ascii="Verdana" w:eastAsia="Times New Roman" w:hAnsi="Verdana" w:cs="Arial"/>
                <w:sz w:val="22"/>
                <w:szCs w:val="22"/>
                <w:lang w:eastAsia="en-GB"/>
              </w:rPr>
              <w:t> </w:t>
            </w:r>
          </w:p>
        </w:tc>
        <w:tc>
          <w:tcPr>
            <w:tcW w:w="2878" w:type="dxa"/>
            <w:tcBorders>
              <w:top w:val="nil"/>
              <w:left w:val="nil"/>
              <w:bottom w:val="single" w:sz="6" w:space="0" w:color="auto"/>
              <w:right w:val="single" w:sz="6" w:space="0" w:color="auto"/>
            </w:tcBorders>
            <w:shd w:val="clear" w:color="auto" w:fill="9CC2E5" w:themeFill="accent5" w:themeFillTint="99"/>
            <w:hideMark/>
          </w:tcPr>
          <w:p w14:paraId="294DD444"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Pass Mark Percentage</w:t>
            </w:r>
            <w:r w:rsidRPr="001E5E59">
              <w:rPr>
                <w:rFonts w:ascii="Verdana" w:eastAsia="Times New Roman" w:hAnsi="Verdana" w:cs="Arial"/>
                <w:sz w:val="22"/>
                <w:szCs w:val="22"/>
                <w:lang w:eastAsia="en-GB"/>
              </w:rPr>
              <w:t> </w:t>
            </w:r>
          </w:p>
        </w:tc>
      </w:tr>
      <w:tr w:rsidR="007B0495" w:rsidRPr="001E5E59" w14:paraId="43AE9795"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691DEFE5"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1 </w:t>
            </w:r>
          </w:p>
        </w:tc>
        <w:tc>
          <w:tcPr>
            <w:tcW w:w="2806" w:type="dxa"/>
            <w:tcBorders>
              <w:top w:val="nil"/>
              <w:left w:val="nil"/>
              <w:bottom w:val="single" w:sz="6" w:space="0" w:color="auto"/>
              <w:right w:val="single" w:sz="6" w:space="0" w:color="auto"/>
            </w:tcBorders>
            <w:shd w:val="clear" w:color="auto" w:fill="auto"/>
            <w:hideMark/>
          </w:tcPr>
          <w:p w14:paraId="3C8922BF"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30 </w:t>
            </w:r>
          </w:p>
        </w:tc>
        <w:tc>
          <w:tcPr>
            <w:tcW w:w="2878" w:type="dxa"/>
            <w:tcBorders>
              <w:top w:val="nil"/>
              <w:left w:val="nil"/>
              <w:bottom w:val="single" w:sz="6" w:space="0" w:color="auto"/>
              <w:right w:val="single" w:sz="6" w:space="0" w:color="auto"/>
            </w:tcBorders>
            <w:shd w:val="clear" w:color="auto" w:fill="auto"/>
            <w:hideMark/>
          </w:tcPr>
          <w:p w14:paraId="7406CB35" w14:textId="2C60A282" w:rsidR="007B0495" w:rsidRPr="001E5E59" w:rsidRDefault="727EBA13" w:rsidP="063BA600">
            <w:pPr>
              <w:jc w:val="center"/>
              <w:textAlignment w:val="baseline"/>
              <w:rPr>
                <w:rFonts w:ascii="Verdana" w:eastAsia="Times New Roman" w:hAnsi="Verdana" w:cs="Arial"/>
                <w:sz w:val="22"/>
                <w:szCs w:val="22"/>
                <w:lang w:eastAsia="en-GB"/>
              </w:rPr>
            </w:pPr>
            <w:r w:rsidRPr="063BA600">
              <w:rPr>
                <w:rFonts w:ascii="Verdana" w:eastAsia="Times New Roman" w:hAnsi="Verdana" w:cs="Arial"/>
                <w:sz w:val="22"/>
                <w:szCs w:val="22"/>
                <w:lang w:eastAsia="en-GB"/>
              </w:rPr>
              <w:t>57</w:t>
            </w:r>
            <w:r w:rsidR="007B0495" w:rsidRPr="063BA600">
              <w:rPr>
                <w:rFonts w:ascii="Verdana" w:eastAsia="Times New Roman" w:hAnsi="Verdana" w:cs="Arial"/>
                <w:sz w:val="22"/>
                <w:szCs w:val="22"/>
                <w:lang w:eastAsia="en-GB"/>
              </w:rPr>
              <w:t>% </w:t>
            </w:r>
          </w:p>
        </w:tc>
      </w:tr>
      <w:tr w:rsidR="007B0495" w:rsidRPr="001E5E59" w14:paraId="56C672EA"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1BF9F530"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2 </w:t>
            </w:r>
          </w:p>
        </w:tc>
        <w:tc>
          <w:tcPr>
            <w:tcW w:w="2806" w:type="dxa"/>
            <w:tcBorders>
              <w:top w:val="nil"/>
              <w:left w:val="nil"/>
              <w:bottom w:val="single" w:sz="6" w:space="0" w:color="auto"/>
              <w:right w:val="single" w:sz="6" w:space="0" w:color="auto"/>
            </w:tcBorders>
            <w:shd w:val="clear" w:color="auto" w:fill="auto"/>
            <w:hideMark/>
          </w:tcPr>
          <w:p w14:paraId="5F4005E8"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30 </w:t>
            </w:r>
          </w:p>
        </w:tc>
        <w:tc>
          <w:tcPr>
            <w:tcW w:w="2878" w:type="dxa"/>
            <w:tcBorders>
              <w:top w:val="nil"/>
              <w:left w:val="nil"/>
              <w:bottom w:val="single" w:sz="6" w:space="0" w:color="auto"/>
              <w:right w:val="single" w:sz="6" w:space="0" w:color="auto"/>
            </w:tcBorders>
            <w:shd w:val="clear" w:color="auto" w:fill="auto"/>
            <w:hideMark/>
          </w:tcPr>
          <w:p w14:paraId="362F7C75"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53% </w:t>
            </w:r>
          </w:p>
        </w:tc>
      </w:tr>
      <w:tr w:rsidR="007B0495" w:rsidRPr="001E5E59" w14:paraId="4987634C" w14:textId="77777777" w:rsidTr="002660E7">
        <w:trPr>
          <w:gridBefore w:val="1"/>
          <w:wBefore w:w="8" w:type="dxa"/>
        </w:trPr>
        <w:tc>
          <w:tcPr>
            <w:tcW w:w="8482" w:type="dxa"/>
            <w:gridSpan w:val="3"/>
            <w:tcBorders>
              <w:top w:val="nil"/>
              <w:left w:val="single" w:sz="6" w:space="0" w:color="auto"/>
              <w:bottom w:val="single" w:sz="6" w:space="0" w:color="auto"/>
              <w:right w:val="single" w:sz="6" w:space="0" w:color="auto"/>
            </w:tcBorders>
            <w:shd w:val="clear" w:color="auto" w:fill="00B4BC"/>
            <w:hideMark/>
          </w:tcPr>
          <w:p w14:paraId="16334FC1"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color w:val="FFFFFF"/>
                <w:lang w:eastAsia="en-GB"/>
              </w:rPr>
              <w:t>Functional Skills English Writing</w:t>
            </w:r>
            <w:r w:rsidRPr="001E5E59">
              <w:rPr>
                <w:rFonts w:ascii="Verdana" w:eastAsia="Times New Roman" w:hAnsi="Verdana" w:cs="Arial"/>
                <w:color w:val="FFFFFF"/>
                <w:lang w:eastAsia="en-GB"/>
              </w:rPr>
              <w:t> </w:t>
            </w:r>
          </w:p>
        </w:tc>
      </w:tr>
      <w:tr w:rsidR="007B0495" w:rsidRPr="001E5E59" w14:paraId="26851843"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9CC2E5" w:themeFill="accent5" w:themeFillTint="99"/>
            <w:hideMark/>
          </w:tcPr>
          <w:p w14:paraId="69F93FAF"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Level</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9CC2E5" w:themeFill="accent5" w:themeFillTint="99"/>
            <w:hideMark/>
          </w:tcPr>
          <w:p w14:paraId="1A0D1E0E"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Total Marks</w:t>
            </w:r>
            <w:r w:rsidRPr="001E5E59">
              <w:rPr>
                <w:rFonts w:ascii="Verdana" w:eastAsia="Times New Roman" w:hAnsi="Verdana" w:cs="Arial"/>
                <w:sz w:val="22"/>
                <w:szCs w:val="22"/>
                <w:lang w:eastAsia="en-GB"/>
              </w:rPr>
              <w:t> </w:t>
            </w:r>
          </w:p>
        </w:tc>
        <w:tc>
          <w:tcPr>
            <w:tcW w:w="2878" w:type="dxa"/>
            <w:tcBorders>
              <w:top w:val="nil"/>
              <w:left w:val="nil"/>
              <w:bottom w:val="single" w:sz="6" w:space="0" w:color="auto"/>
              <w:right w:val="single" w:sz="6" w:space="0" w:color="auto"/>
            </w:tcBorders>
            <w:shd w:val="clear" w:color="auto" w:fill="9CC2E5" w:themeFill="accent5" w:themeFillTint="99"/>
            <w:hideMark/>
          </w:tcPr>
          <w:p w14:paraId="0446ADC5"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Pass Mark Percentage</w:t>
            </w:r>
            <w:r w:rsidRPr="001E5E59">
              <w:rPr>
                <w:rFonts w:ascii="Verdana" w:eastAsia="Times New Roman" w:hAnsi="Verdana" w:cs="Arial"/>
                <w:sz w:val="22"/>
                <w:szCs w:val="22"/>
                <w:lang w:eastAsia="en-GB"/>
              </w:rPr>
              <w:t> </w:t>
            </w:r>
          </w:p>
        </w:tc>
      </w:tr>
      <w:tr w:rsidR="007B0495" w:rsidRPr="001E5E59" w14:paraId="12404A4F"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5B0096EF"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1 </w:t>
            </w:r>
          </w:p>
        </w:tc>
        <w:tc>
          <w:tcPr>
            <w:tcW w:w="2806" w:type="dxa"/>
            <w:tcBorders>
              <w:top w:val="nil"/>
              <w:left w:val="nil"/>
              <w:bottom w:val="single" w:sz="6" w:space="0" w:color="auto"/>
              <w:right w:val="single" w:sz="6" w:space="0" w:color="auto"/>
            </w:tcBorders>
            <w:shd w:val="clear" w:color="auto" w:fill="auto"/>
            <w:hideMark/>
          </w:tcPr>
          <w:p w14:paraId="40AB2B70"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40 </w:t>
            </w:r>
          </w:p>
        </w:tc>
        <w:tc>
          <w:tcPr>
            <w:tcW w:w="2878" w:type="dxa"/>
            <w:tcBorders>
              <w:top w:val="nil"/>
              <w:left w:val="nil"/>
              <w:bottom w:val="single" w:sz="6" w:space="0" w:color="auto"/>
              <w:right w:val="single" w:sz="6" w:space="0" w:color="auto"/>
            </w:tcBorders>
            <w:shd w:val="clear" w:color="auto" w:fill="auto"/>
            <w:hideMark/>
          </w:tcPr>
          <w:p w14:paraId="01AE2EA6" w14:textId="37194951"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58%</w:t>
            </w:r>
          </w:p>
        </w:tc>
      </w:tr>
      <w:tr w:rsidR="007B0495" w:rsidRPr="001E5E59" w14:paraId="2E56E2FF"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476F6E6D"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2 </w:t>
            </w:r>
          </w:p>
        </w:tc>
        <w:tc>
          <w:tcPr>
            <w:tcW w:w="2806" w:type="dxa"/>
            <w:tcBorders>
              <w:top w:val="nil"/>
              <w:left w:val="nil"/>
              <w:bottom w:val="single" w:sz="6" w:space="0" w:color="auto"/>
              <w:right w:val="single" w:sz="6" w:space="0" w:color="auto"/>
            </w:tcBorders>
            <w:shd w:val="clear" w:color="auto" w:fill="auto"/>
            <w:hideMark/>
          </w:tcPr>
          <w:p w14:paraId="18EC1F25"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44 </w:t>
            </w:r>
          </w:p>
        </w:tc>
        <w:tc>
          <w:tcPr>
            <w:tcW w:w="2878" w:type="dxa"/>
            <w:tcBorders>
              <w:top w:val="nil"/>
              <w:left w:val="nil"/>
              <w:bottom w:val="single" w:sz="6" w:space="0" w:color="auto"/>
              <w:right w:val="single" w:sz="6" w:space="0" w:color="auto"/>
            </w:tcBorders>
            <w:shd w:val="clear" w:color="auto" w:fill="auto"/>
            <w:hideMark/>
          </w:tcPr>
          <w:p w14:paraId="35739639" w14:textId="06442980" w:rsidR="007B0495" w:rsidRPr="001E5E59" w:rsidRDefault="48AC8E33" w:rsidP="007B0495">
            <w:pPr>
              <w:jc w:val="center"/>
              <w:textAlignment w:val="baseline"/>
              <w:rPr>
                <w:rFonts w:ascii="Verdana" w:eastAsia="Times New Roman" w:hAnsi="Verdana" w:cs="Segoe UI"/>
                <w:sz w:val="18"/>
                <w:szCs w:val="18"/>
                <w:lang w:eastAsia="en-GB"/>
              </w:rPr>
            </w:pPr>
            <w:r w:rsidRPr="7D816AE0">
              <w:rPr>
                <w:rFonts w:ascii="Verdana" w:eastAsia="Times New Roman" w:hAnsi="Verdana" w:cs="Arial"/>
                <w:sz w:val="22"/>
                <w:szCs w:val="22"/>
                <w:lang w:eastAsia="en-GB"/>
              </w:rPr>
              <w:t>59%</w:t>
            </w:r>
          </w:p>
        </w:tc>
      </w:tr>
      <w:tr w:rsidR="007B0495" w:rsidRPr="001E5E59" w14:paraId="35684424" w14:textId="77777777" w:rsidTr="002660E7">
        <w:trPr>
          <w:gridBefore w:val="1"/>
          <w:wBefore w:w="8" w:type="dxa"/>
        </w:trPr>
        <w:tc>
          <w:tcPr>
            <w:tcW w:w="8482" w:type="dxa"/>
            <w:gridSpan w:val="3"/>
            <w:tcBorders>
              <w:top w:val="nil"/>
              <w:left w:val="single" w:sz="6" w:space="0" w:color="auto"/>
              <w:bottom w:val="single" w:sz="6" w:space="0" w:color="auto"/>
              <w:right w:val="single" w:sz="6" w:space="0" w:color="auto"/>
            </w:tcBorders>
            <w:shd w:val="clear" w:color="auto" w:fill="00B4BC"/>
            <w:hideMark/>
          </w:tcPr>
          <w:p w14:paraId="564F25C1"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color w:val="FFFFFF"/>
                <w:lang w:eastAsia="en-GB"/>
              </w:rPr>
              <w:t>Functional Skills Maths</w:t>
            </w:r>
            <w:r w:rsidRPr="001E5E59">
              <w:rPr>
                <w:rFonts w:ascii="Verdana" w:eastAsia="Times New Roman" w:hAnsi="Verdana" w:cs="Arial"/>
                <w:color w:val="FFFFFF"/>
                <w:lang w:eastAsia="en-GB"/>
              </w:rPr>
              <w:t> </w:t>
            </w:r>
          </w:p>
        </w:tc>
      </w:tr>
      <w:tr w:rsidR="007B0495" w:rsidRPr="001E5E59" w14:paraId="6F9C48B6"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9CC2E5" w:themeFill="accent5" w:themeFillTint="99"/>
            <w:hideMark/>
          </w:tcPr>
          <w:p w14:paraId="7C0AE98C"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Level</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9CC2E5" w:themeFill="accent5" w:themeFillTint="99"/>
            <w:hideMark/>
          </w:tcPr>
          <w:p w14:paraId="49AEA335"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Total Marks</w:t>
            </w:r>
            <w:r w:rsidRPr="001E5E59">
              <w:rPr>
                <w:rFonts w:ascii="Verdana" w:eastAsia="Times New Roman" w:hAnsi="Verdana" w:cs="Arial"/>
                <w:sz w:val="22"/>
                <w:szCs w:val="22"/>
                <w:lang w:eastAsia="en-GB"/>
              </w:rPr>
              <w:t> </w:t>
            </w:r>
          </w:p>
        </w:tc>
        <w:tc>
          <w:tcPr>
            <w:tcW w:w="2878" w:type="dxa"/>
            <w:tcBorders>
              <w:top w:val="nil"/>
              <w:left w:val="nil"/>
              <w:bottom w:val="single" w:sz="6" w:space="0" w:color="auto"/>
              <w:right w:val="single" w:sz="6" w:space="0" w:color="auto"/>
            </w:tcBorders>
            <w:shd w:val="clear" w:color="auto" w:fill="9CC2E5" w:themeFill="accent5" w:themeFillTint="99"/>
            <w:hideMark/>
          </w:tcPr>
          <w:p w14:paraId="4BB81221"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Pass Mark Percentage</w:t>
            </w:r>
            <w:r w:rsidRPr="001E5E59">
              <w:rPr>
                <w:rFonts w:ascii="Verdana" w:eastAsia="Times New Roman" w:hAnsi="Verdana" w:cs="Arial"/>
                <w:sz w:val="22"/>
                <w:szCs w:val="22"/>
                <w:lang w:eastAsia="en-GB"/>
              </w:rPr>
              <w:t> </w:t>
            </w:r>
          </w:p>
        </w:tc>
      </w:tr>
      <w:tr w:rsidR="007B0495" w:rsidRPr="001E5E59" w14:paraId="1051DD18"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599E6E51"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1 </w:t>
            </w:r>
          </w:p>
        </w:tc>
        <w:tc>
          <w:tcPr>
            <w:tcW w:w="2806" w:type="dxa"/>
            <w:tcBorders>
              <w:top w:val="nil"/>
              <w:left w:val="nil"/>
              <w:bottom w:val="single" w:sz="6" w:space="0" w:color="auto"/>
              <w:right w:val="single" w:sz="6" w:space="0" w:color="auto"/>
            </w:tcBorders>
            <w:shd w:val="clear" w:color="auto" w:fill="auto"/>
            <w:hideMark/>
          </w:tcPr>
          <w:p w14:paraId="2DFB118A"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60 </w:t>
            </w:r>
          </w:p>
        </w:tc>
        <w:tc>
          <w:tcPr>
            <w:tcW w:w="2878" w:type="dxa"/>
            <w:tcBorders>
              <w:top w:val="nil"/>
              <w:left w:val="nil"/>
              <w:bottom w:val="single" w:sz="6" w:space="0" w:color="auto"/>
              <w:right w:val="single" w:sz="6" w:space="0" w:color="auto"/>
            </w:tcBorders>
            <w:shd w:val="clear" w:color="auto" w:fill="auto"/>
            <w:hideMark/>
          </w:tcPr>
          <w:p w14:paraId="13DC9521" w14:textId="27A779E8" w:rsidR="007B0495" w:rsidRPr="001E5E59" w:rsidRDefault="48AC8E33" w:rsidP="007B0495">
            <w:pPr>
              <w:jc w:val="center"/>
              <w:textAlignment w:val="baseline"/>
              <w:rPr>
                <w:rFonts w:ascii="Verdana" w:eastAsia="Times New Roman" w:hAnsi="Verdana" w:cs="Segoe UI"/>
                <w:sz w:val="18"/>
                <w:szCs w:val="18"/>
                <w:lang w:eastAsia="en-GB"/>
              </w:rPr>
            </w:pPr>
            <w:r w:rsidRPr="063BA600">
              <w:rPr>
                <w:rFonts w:ascii="Verdana" w:eastAsia="Times New Roman" w:hAnsi="Verdana" w:cs="Arial"/>
                <w:sz w:val="22"/>
                <w:szCs w:val="22"/>
                <w:lang w:eastAsia="en-GB"/>
              </w:rPr>
              <w:t xml:space="preserve">60% </w:t>
            </w:r>
            <w:r w:rsidR="00D61255">
              <w:rPr>
                <w:rFonts w:ascii="Verdana" w:eastAsia="Times New Roman" w:hAnsi="Verdana" w:cs="Arial"/>
                <w:sz w:val="22"/>
                <w:szCs w:val="22"/>
                <w:lang w:eastAsia="en-GB"/>
              </w:rPr>
              <w:t>–</w:t>
            </w:r>
            <w:r w:rsidRPr="063BA600">
              <w:rPr>
                <w:rFonts w:ascii="Verdana" w:eastAsia="Times New Roman" w:hAnsi="Verdana" w:cs="Arial"/>
                <w:sz w:val="22"/>
                <w:szCs w:val="22"/>
                <w:lang w:eastAsia="en-GB"/>
              </w:rPr>
              <w:t xml:space="preserve"> 6</w:t>
            </w:r>
            <w:r w:rsidR="00B618C1">
              <w:rPr>
                <w:rFonts w:ascii="Verdana" w:eastAsia="Times New Roman" w:hAnsi="Verdana" w:cs="Arial"/>
                <w:sz w:val="22"/>
                <w:szCs w:val="22"/>
                <w:lang w:eastAsia="en-GB"/>
              </w:rPr>
              <w:t>3</w:t>
            </w:r>
            <w:r w:rsidRPr="063BA600">
              <w:rPr>
                <w:rFonts w:ascii="Verdana" w:eastAsia="Times New Roman" w:hAnsi="Verdana" w:cs="Arial"/>
                <w:sz w:val="22"/>
                <w:szCs w:val="22"/>
                <w:lang w:eastAsia="en-GB"/>
              </w:rPr>
              <w:t>% </w:t>
            </w:r>
          </w:p>
        </w:tc>
      </w:tr>
      <w:tr w:rsidR="007B0495" w:rsidRPr="001E5E59" w14:paraId="5E0F484A" w14:textId="77777777" w:rsidTr="002660E7">
        <w:trPr>
          <w:gridBefore w:val="1"/>
          <w:wBefore w:w="8" w:type="dxa"/>
        </w:trPr>
        <w:tc>
          <w:tcPr>
            <w:tcW w:w="2798" w:type="dxa"/>
            <w:tcBorders>
              <w:top w:val="nil"/>
              <w:left w:val="single" w:sz="6" w:space="0" w:color="auto"/>
              <w:bottom w:val="single" w:sz="6" w:space="0" w:color="auto"/>
              <w:right w:val="single" w:sz="6" w:space="0" w:color="auto"/>
            </w:tcBorders>
            <w:shd w:val="clear" w:color="auto" w:fill="auto"/>
            <w:hideMark/>
          </w:tcPr>
          <w:p w14:paraId="2F9BADD9"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Level 2 </w:t>
            </w:r>
          </w:p>
        </w:tc>
        <w:tc>
          <w:tcPr>
            <w:tcW w:w="2806" w:type="dxa"/>
            <w:tcBorders>
              <w:top w:val="nil"/>
              <w:left w:val="nil"/>
              <w:bottom w:val="single" w:sz="6" w:space="0" w:color="auto"/>
              <w:right w:val="single" w:sz="6" w:space="0" w:color="auto"/>
            </w:tcBorders>
            <w:shd w:val="clear" w:color="auto" w:fill="auto"/>
            <w:hideMark/>
          </w:tcPr>
          <w:p w14:paraId="0269264B" w14:textId="77777777" w:rsidR="007B0495" w:rsidRPr="001E5E59" w:rsidRDefault="007B0495" w:rsidP="007B0495">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60 </w:t>
            </w:r>
          </w:p>
        </w:tc>
        <w:tc>
          <w:tcPr>
            <w:tcW w:w="2878" w:type="dxa"/>
            <w:tcBorders>
              <w:top w:val="nil"/>
              <w:left w:val="nil"/>
              <w:bottom w:val="single" w:sz="6" w:space="0" w:color="auto"/>
              <w:right w:val="single" w:sz="6" w:space="0" w:color="auto"/>
            </w:tcBorders>
            <w:shd w:val="clear" w:color="auto" w:fill="auto"/>
            <w:hideMark/>
          </w:tcPr>
          <w:p w14:paraId="16EEB12A" w14:textId="4938BF31" w:rsidR="007B0495" w:rsidRPr="001E5E59" w:rsidRDefault="48AC8E33" w:rsidP="007B0495">
            <w:pPr>
              <w:jc w:val="center"/>
              <w:textAlignment w:val="baseline"/>
              <w:rPr>
                <w:rFonts w:ascii="Verdana" w:eastAsia="Times New Roman" w:hAnsi="Verdana" w:cs="Segoe UI"/>
                <w:sz w:val="18"/>
                <w:szCs w:val="18"/>
                <w:lang w:eastAsia="en-GB"/>
              </w:rPr>
            </w:pPr>
            <w:r w:rsidRPr="7D816AE0">
              <w:rPr>
                <w:rFonts w:ascii="Verdana" w:eastAsia="Times New Roman" w:hAnsi="Verdana" w:cs="Arial"/>
                <w:sz w:val="22"/>
                <w:szCs w:val="22"/>
                <w:lang w:eastAsia="en-GB"/>
              </w:rPr>
              <w:t>5</w:t>
            </w:r>
            <w:r w:rsidR="00B618C1">
              <w:rPr>
                <w:rFonts w:ascii="Verdana" w:eastAsia="Times New Roman" w:hAnsi="Verdana" w:cs="Arial"/>
                <w:sz w:val="22"/>
                <w:szCs w:val="22"/>
                <w:lang w:eastAsia="en-GB"/>
              </w:rPr>
              <w:t>7</w:t>
            </w:r>
            <w:r w:rsidRPr="7D816AE0">
              <w:rPr>
                <w:rFonts w:ascii="Verdana" w:eastAsia="Times New Roman" w:hAnsi="Verdana" w:cs="Arial"/>
                <w:sz w:val="22"/>
                <w:szCs w:val="22"/>
                <w:lang w:eastAsia="en-GB"/>
              </w:rPr>
              <w:t xml:space="preserve">% </w:t>
            </w:r>
            <w:r w:rsidR="00D61255">
              <w:rPr>
                <w:rFonts w:ascii="Verdana" w:eastAsia="Times New Roman" w:hAnsi="Verdana" w:cs="Arial"/>
                <w:sz w:val="22"/>
                <w:szCs w:val="22"/>
                <w:lang w:eastAsia="en-GB"/>
              </w:rPr>
              <w:t>–</w:t>
            </w:r>
            <w:r w:rsidRPr="7D816AE0">
              <w:rPr>
                <w:rFonts w:ascii="Verdana" w:eastAsia="Times New Roman" w:hAnsi="Verdana" w:cs="Arial"/>
                <w:sz w:val="22"/>
                <w:szCs w:val="22"/>
                <w:lang w:eastAsia="en-GB"/>
              </w:rPr>
              <w:t xml:space="preserve"> 6</w:t>
            </w:r>
            <w:r w:rsidR="00B618C1">
              <w:rPr>
                <w:rFonts w:ascii="Verdana" w:eastAsia="Times New Roman" w:hAnsi="Verdana" w:cs="Arial"/>
                <w:sz w:val="22"/>
                <w:szCs w:val="22"/>
                <w:lang w:eastAsia="en-GB"/>
              </w:rPr>
              <w:t>0</w:t>
            </w:r>
            <w:r w:rsidRPr="7D816AE0">
              <w:rPr>
                <w:rFonts w:ascii="Verdana" w:eastAsia="Times New Roman" w:hAnsi="Verdana" w:cs="Arial"/>
                <w:sz w:val="22"/>
                <w:szCs w:val="22"/>
                <w:lang w:eastAsia="en-GB"/>
              </w:rPr>
              <w:t>% </w:t>
            </w:r>
          </w:p>
        </w:tc>
      </w:tr>
      <w:tr w:rsidR="002660E7" w:rsidRPr="001E5E59" w14:paraId="3561F3B6" w14:textId="77777777" w:rsidTr="002660E7">
        <w:tc>
          <w:tcPr>
            <w:tcW w:w="8490" w:type="dxa"/>
            <w:gridSpan w:val="4"/>
            <w:tcBorders>
              <w:top w:val="nil"/>
              <w:left w:val="single" w:sz="6" w:space="0" w:color="auto"/>
              <w:bottom w:val="single" w:sz="6" w:space="0" w:color="auto"/>
              <w:right w:val="single" w:sz="6" w:space="0" w:color="auto"/>
            </w:tcBorders>
            <w:shd w:val="clear" w:color="auto" w:fill="00B4BC"/>
            <w:hideMark/>
          </w:tcPr>
          <w:p w14:paraId="65DB9EA4" w14:textId="1BAAE662" w:rsidR="002660E7" w:rsidRPr="001E5E59" w:rsidRDefault="002660E7" w:rsidP="00566D27">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color w:val="FFFFFF"/>
                <w:lang w:eastAsia="en-GB"/>
              </w:rPr>
              <w:t xml:space="preserve">Functional Skills </w:t>
            </w:r>
            <w:r>
              <w:rPr>
                <w:rFonts w:ascii="Verdana" w:eastAsia="Times New Roman" w:hAnsi="Verdana" w:cs="Arial"/>
                <w:b/>
                <w:bCs/>
                <w:color w:val="FFFFFF"/>
                <w:lang w:eastAsia="en-GB"/>
              </w:rPr>
              <w:t>DFSQ</w:t>
            </w:r>
            <w:r w:rsidRPr="001E5E59">
              <w:rPr>
                <w:rFonts w:ascii="Verdana" w:eastAsia="Times New Roman" w:hAnsi="Verdana" w:cs="Arial"/>
                <w:color w:val="FFFFFF"/>
                <w:lang w:eastAsia="en-GB"/>
              </w:rPr>
              <w:t> </w:t>
            </w:r>
          </w:p>
        </w:tc>
      </w:tr>
      <w:tr w:rsidR="002660E7" w:rsidRPr="001E5E59" w14:paraId="64EC8E2A" w14:textId="77777777" w:rsidTr="002660E7">
        <w:tc>
          <w:tcPr>
            <w:tcW w:w="2806" w:type="dxa"/>
            <w:gridSpan w:val="2"/>
            <w:tcBorders>
              <w:top w:val="nil"/>
              <w:left w:val="single" w:sz="6" w:space="0" w:color="auto"/>
              <w:bottom w:val="single" w:sz="6" w:space="0" w:color="auto"/>
              <w:right w:val="single" w:sz="6" w:space="0" w:color="auto"/>
            </w:tcBorders>
            <w:shd w:val="clear" w:color="auto" w:fill="9CC2E5" w:themeFill="accent5" w:themeFillTint="99"/>
            <w:hideMark/>
          </w:tcPr>
          <w:p w14:paraId="09CF69CF" w14:textId="77777777" w:rsidR="002660E7" w:rsidRPr="001E5E59" w:rsidRDefault="002660E7" w:rsidP="00566D27">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Level</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9CC2E5" w:themeFill="accent5" w:themeFillTint="99"/>
            <w:hideMark/>
          </w:tcPr>
          <w:p w14:paraId="751AD1C2" w14:textId="77777777" w:rsidR="002660E7" w:rsidRPr="001E5E59" w:rsidRDefault="002660E7" w:rsidP="00566D27">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Total Marks</w:t>
            </w:r>
            <w:r w:rsidRPr="001E5E59">
              <w:rPr>
                <w:rFonts w:ascii="Verdana" w:eastAsia="Times New Roman" w:hAnsi="Verdana" w:cs="Arial"/>
                <w:sz w:val="22"/>
                <w:szCs w:val="22"/>
                <w:lang w:eastAsia="en-GB"/>
              </w:rPr>
              <w:t> </w:t>
            </w:r>
          </w:p>
        </w:tc>
        <w:tc>
          <w:tcPr>
            <w:tcW w:w="2878" w:type="dxa"/>
            <w:tcBorders>
              <w:top w:val="nil"/>
              <w:left w:val="nil"/>
              <w:bottom w:val="single" w:sz="6" w:space="0" w:color="auto"/>
              <w:right w:val="single" w:sz="6" w:space="0" w:color="auto"/>
            </w:tcBorders>
            <w:shd w:val="clear" w:color="auto" w:fill="9CC2E5" w:themeFill="accent5" w:themeFillTint="99"/>
            <w:hideMark/>
          </w:tcPr>
          <w:p w14:paraId="20EDFC16" w14:textId="77777777" w:rsidR="002660E7" w:rsidRPr="001E5E59" w:rsidRDefault="002660E7" w:rsidP="00566D27">
            <w:pPr>
              <w:jc w:val="center"/>
              <w:textAlignment w:val="baseline"/>
              <w:rPr>
                <w:rFonts w:ascii="Verdana" w:eastAsia="Times New Roman" w:hAnsi="Verdana" w:cs="Segoe UI"/>
                <w:sz w:val="18"/>
                <w:szCs w:val="18"/>
                <w:lang w:eastAsia="en-GB"/>
              </w:rPr>
            </w:pPr>
            <w:r w:rsidRPr="001E5E59">
              <w:rPr>
                <w:rFonts w:ascii="Verdana" w:eastAsia="Times New Roman" w:hAnsi="Verdana" w:cs="Arial"/>
                <w:b/>
                <w:bCs/>
                <w:sz w:val="22"/>
                <w:szCs w:val="22"/>
                <w:lang w:eastAsia="en-GB"/>
              </w:rPr>
              <w:t>Pass Mark Percentage</w:t>
            </w:r>
            <w:r w:rsidRPr="001E5E59">
              <w:rPr>
                <w:rFonts w:ascii="Verdana" w:eastAsia="Times New Roman" w:hAnsi="Verdana" w:cs="Arial"/>
                <w:sz w:val="22"/>
                <w:szCs w:val="22"/>
                <w:lang w:eastAsia="en-GB"/>
              </w:rPr>
              <w:t> </w:t>
            </w:r>
          </w:p>
        </w:tc>
      </w:tr>
      <w:tr w:rsidR="002660E7" w:rsidRPr="001E5E59" w14:paraId="0B2DBCF4" w14:textId="77777777" w:rsidTr="002660E7">
        <w:tc>
          <w:tcPr>
            <w:tcW w:w="2806" w:type="dxa"/>
            <w:gridSpan w:val="2"/>
            <w:tcBorders>
              <w:top w:val="nil"/>
              <w:left w:val="single" w:sz="6" w:space="0" w:color="auto"/>
              <w:bottom w:val="single" w:sz="6" w:space="0" w:color="auto"/>
              <w:right w:val="single" w:sz="6" w:space="0" w:color="auto"/>
            </w:tcBorders>
            <w:shd w:val="clear" w:color="auto" w:fill="auto"/>
            <w:hideMark/>
          </w:tcPr>
          <w:p w14:paraId="6216C79C" w14:textId="22748069" w:rsidR="002660E7" w:rsidRPr="001E5E59" w:rsidRDefault="002660E7" w:rsidP="00566D27">
            <w:pPr>
              <w:jc w:val="center"/>
              <w:textAlignment w:val="baseline"/>
              <w:rPr>
                <w:rFonts w:ascii="Verdana" w:eastAsia="Times New Roman" w:hAnsi="Verdana" w:cs="Segoe UI"/>
                <w:sz w:val="18"/>
                <w:szCs w:val="18"/>
                <w:lang w:eastAsia="en-GB"/>
              </w:rPr>
            </w:pPr>
            <w:r>
              <w:rPr>
                <w:rFonts w:ascii="Verdana" w:eastAsia="Times New Roman" w:hAnsi="Verdana" w:cs="Arial"/>
                <w:sz w:val="22"/>
                <w:szCs w:val="22"/>
                <w:lang w:eastAsia="en-GB"/>
              </w:rPr>
              <w:t>Ent</w:t>
            </w:r>
            <w:r w:rsidR="00412AC3">
              <w:rPr>
                <w:rFonts w:ascii="Verdana" w:eastAsia="Times New Roman" w:hAnsi="Verdana" w:cs="Arial"/>
                <w:sz w:val="22"/>
                <w:szCs w:val="22"/>
                <w:lang w:eastAsia="en-GB"/>
              </w:rPr>
              <w:t>ry level 3</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auto"/>
            <w:hideMark/>
          </w:tcPr>
          <w:p w14:paraId="1EF48A29" w14:textId="75531A8B" w:rsidR="002660E7" w:rsidRPr="001E5E59" w:rsidRDefault="00412AC3" w:rsidP="00566D27">
            <w:pPr>
              <w:jc w:val="center"/>
              <w:textAlignment w:val="baseline"/>
              <w:rPr>
                <w:rFonts w:ascii="Verdana" w:eastAsia="Times New Roman" w:hAnsi="Verdana" w:cs="Segoe UI"/>
                <w:sz w:val="18"/>
                <w:szCs w:val="18"/>
                <w:lang w:eastAsia="en-GB"/>
              </w:rPr>
            </w:pPr>
            <w:r>
              <w:rPr>
                <w:rFonts w:ascii="Verdana" w:eastAsia="Times New Roman" w:hAnsi="Verdana" w:cs="Arial"/>
                <w:sz w:val="22"/>
                <w:szCs w:val="22"/>
                <w:lang w:eastAsia="en-GB"/>
              </w:rPr>
              <w:t>40</w:t>
            </w:r>
          </w:p>
        </w:tc>
        <w:tc>
          <w:tcPr>
            <w:tcW w:w="2878" w:type="dxa"/>
            <w:tcBorders>
              <w:top w:val="nil"/>
              <w:left w:val="nil"/>
              <w:bottom w:val="single" w:sz="6" w:space="0" w:color="auto"/>
              <w:right w:val="single" w:sz="6" w:space="0" w:color="auto"/>
            </w:tcBorders>
            <w:shd w:val="clear" w:color="auto" w:fill="auto"/>
            <w:hideMark/>
          </w:tcPr>
          <w:p w14:paraId="2664FC3F" w14:textId="2954C969" w:rsidR="002660E7" w:rsidRPr="001E5E59" w:rsidRDefault="002660E7" w:rsidP="00566D27">
            <w:pPr>
              <w:jc w:val="center"/>
              <w:textAlignment w:val="baseline"/>
              <w:rPr>
                <w:rFonts w:ascii="Verdana" w:eastAsia="Times New Roman" w:hAnsi="Verdana" w:cs="Segoe UI"/>
                <w:sz w:val="18"/>
                <w:szCs w:val="18"/>
                <w:lang w:eastAsia="en-GB"/>
              </w:rPr>
            </w:pPr>
            <w:r w:rsidRPr="063BA600">
              <w:rPr>
                <w:rFonts w:ascii="Verdana" w:eastAsia="Times New Roman" w:hAnsi="Verdana" w:cs="Arial"/>
                <w:sz w:val="22"/>
                <w:szCs w:val="22"/>
                <w:lang w:eastAsia="en-GB"/>
              </w:rPr>
              <w:t>6</w:t>
            </w:r>
            <w:r w:rsidR="00412AC3">
              <w:rPr>
                <w:rFonts w:ascii="Verdana" w:eastAsia="Times New Roman" w:hAnsi="Verdana" w:cs="Arial"/>
                <w:sz w:val="22"/>
                <w:szCs w:val="22"/>
                <w:lang w:eastAsia="en-GB"/>
              </w:rPr>
              <w:t>5</w:t>
            </w:r>
            <w:r w:rsidRPr="063BA600">
              <w:rPr>
                <w:rFonts w:ascii="Verdana" w:eastAsia="Times New Roman" w:hAnsi="Verdana" w:cs="Arial"/>
                <w:sz w:val="22"/>
                <w:szCs w:val="22"/>
                <w:lang w:eastAsia="en-GB"/>
              </w:rPr>
              <w:t xml:space="preserve">% </w:t>
            </w:r>
            <w:r>
              <w:rPr>
                <w:rFonts w:ascii="Verdana" w:eastAsia="Times New Roman" w:hAnsi="Verdana" w:cs="Arial"/>
                <w:sz w:val="22"/>
                <w:szCs w:val="22"/>
                <w:lang w:eastAsia="en-GB"/>
              </w:rPr>
              <w:t>–</w:t>
            </w:r>
            <w:r w:rsidRPr="063BA600">
              <w:rPr>
                <w:rFonts w:ascii="Verdana" w:eastAsia="Times New Roman" w:hAnsi="Verdana" w:cs="Arial"/>
                <w:sz w:val="22"/>
                <w:szCs w:val="22"/>
                <w:lang w:eastAsia="en-GB"/>
              </w:rPr>
              <w:t xml:space="preserve"> </w:t>
            </w:r>
            <w:r w:rsidR="00412AC3">
              <w:rPr>
                <w:rFonts w:ascii="Verdana" w:eastAsia="Times New Roman" w:hAnsi="Verdana" w:cs="Arial"/>
                <w:sz w:val="22"/>
                <w:szCs w:val="22"/>
                <w:lang w:eastAsia="en-GB"/>
              </w:rPr>
              <w:t>70</w:t>
            </w:r>
            <w:r w:rsidRPr="063BA600">
              <w:rPr>
                <w:rFonts w:ascii="Verdana" w:eastAsia="Times New Roman" w:hAnsi="Verdana" w:cs="Arial"/>
                <w:sz w:val="22"/>
                <w:szCs w:val="22"/>
                <w:lang w:eastAsia="en-GB"/>
              </w:rPr>
              <w:t>% </w:t>
            </w:r>
          </w:p>
        </w:tc>
      </w:tr>
      <w:tr w:rsidR="002660E7" w:rsidRPr="001E5E59" w14:paraId="6E46EB7C" w14:textId="77777777" w:rsidTr="002660E7">
        <w:tc>
          <w:tcPr>
            <w:tcW w:w="2806" w:type="dxa"/>
            <w:gridSpan w:val="2"/>
            <w:tcBorders>
              <w:top w:val="nil"/>
              <w:left w:val="single" w:sz="6" w:space="0" w:color="auto"/>
              <w:bottom w:val="single" w:sz="6" w:space="0" w:color="auto"/>
              <w:right w:val="single" w:sz="6" w:space="0" w:color="auto"/>
            </w:tcBorders>
            <w:shd w:val="clear" w:color="auto" w:fill="auto"/>
            <w:hideMark/>
          </w:tcPr>
          <w:p w14:paraId="74B69BBA" w14:textId="4143E662" w:rsidR="002660E7" w:rsidRPr="001E5E59" w:rsidRDefault="002660E7" w:rsidP="00566D27">
            <w:pPr>
              <w:jc w:val="center"/>
              <w:textAlignment w:val="baseline"/>
              <w:rPr>
                <w:rFonts w:ascii="Verdana" w:eastAsia="Times New Roman" w:hAnsi="Verdana" w:cs="Segoe UI"/>
                <w:sz w:val="18"/>
                <w:szCs w:val="18"/>
                <w:lang w:eastAsia="en-GB"/>
              </w:rPr>
            </w:pPr>
            <w:r w:rsidRPr="001E5E59">
              <w:rPr>
                <w:rFonts w:ascii="Verdana" w:eastAsia="Times New Roman" w:hAnsi="Verdana" w:cs="Arial"/>
                <w:sz w:val="22"/>
                <w:szCs w:val="22"/>
                <w:lang w:eastAsia="en-GB"/>
              </w:rPr>
              <w:t xml:space="preserve">Level </w:t>
            </w:r>
            <w:r w:rsidR="00412AC3">
              <w:rPr>
                <w:rFonts w:ascii="Verdana" w:eastAsia="Times New Roman" w:hAnsi="Verdana" w:cs="Arial"/>
                <w:sz w:val="22"/>
                <w:szCs w:val="22"/>
                <w:lang w:eastAsia="en-GB"/>
              </w:rPr>
              <w:t>1</w:t>
            </w:r>
            <w:r w:rsidRPr="001E5E59">
              <w:rPr>
                <w:rFonts w:ascii="Verdana" w:eastAsia="Times New Roman" w:hAnsi="Verdana" w:cs="Arial"/>
                <w:sz w:val="22"/>
                <w:szCs w:val="22"/>
                <w:lang w:eastAsia="en-GB"/>
              </w:rPr>
              <w:t> </w:t>
            </w:r>
          </w:p>
        </w:tc>
        <w:tc>
          <w:tcPr>
            <w:tcW w:w="2806" w:type="dxa"/>
            <w:tcBorders>
              <w:top w:val="nil"/>
              <w:left w:val="nil"/>
              <w:bottom w:val="single" w:sz="6" w:space="0" w:color="auto"/>
              <w:right w:val="single" w:sz="6" w:space="0" w:color="auto"/>
            </w:tcBorders>
            <w:shd w:val="clear" w:color="auto" w:fill="auto"/>
            <w:hideMark/>
          </w:tcPr>
          <w:p w14:paraId="1C812C87" w14:textId="5FEFB877" w:rsidR="002660E7" w:rsidRPr="001E5E59" w:rsidRDefault="00412AC3" w:rsidP="00566D27">
            <w:pPr>
              <w:jc w:val="center"/>
              <w:textAlignment w:val="baseline"/>
              <w:rPr>
                <w:rFonts w:ascii="Verdana" w:eastAsia="Times New Roman" w:hAnsi="Verdana" w:cs="Segoe UI"/>
                <w:sz w:val="18"/>
                <w:szCs w:val="18"/>
                <w:lang w:eastAsia="en-GB"/>
              </w:rPr>
            </w:pPr>
            <w:r>
              <w:rPr>
                <w:rFonts w:ascii="Verdana" w:eastAsia="Times New Roman" w:hAnsi="Verdana" w:cs="Arial"/>
                <w:sz w:val="22"/>
                <w:szCs w:val="22"/>
                <w:lang w:eastAsia="en-GB"/>
              </w:rPr>
              <w:t>50</w:t>
            </w:r>
          </w:p>
        </w:tc>
        <w:tc>
          <w:tcPr>
            <w:tcW w:w="2878" w:type="dxa"/>
            <w:tcBorders>
              <w:top w:val="nil"/>
              <w:left w:val="nil"/>
              <w:bottom w:val="single" w:sz="6" w:space="0" w:color="auto"/>
              <w:right w:val="single" w:sz="6" w:space="0" w:color="auto"/>
            </w:tcBorders>
            <w:shd w:val="clear" w:color="auto" w:fill="auto"/>
            <w:hideMark/>
          </w:tcPr>
          <w:p w14:paraId="2295F78F" w14:textId="1A6AD2B1" w:rsidR="002660E7" w:rsidRPr="001E5E59" w:rsidRDefault="00412AC3" w:rsidP="00566D27">
            <w:pPr>
              <w:jc w:val="center"/>
              <w:textAlignment w:val="baseline"/>
              <w:rPr>
                <w:rFonts w:ascii="Verdana" w:eastAsia="Times New Roman" w:hAnsi="Verdana" w:cs="Segoe UI"/>
                <w:sz w:val="18"/>
                <w:szCs w:val="18"/>
                <w:lang w:eastAsia="en-GB"/>
              </w:rPr>
            </w:pPr>
            <w:r>
              <w:rPr>
                <w:rFonts w:ascii="Verdana" w:eastAsia="Times New Roman" w:hAnsi="Verdana" w:cs="Arial"/>
                <w:sz w:val="22"/>
                <w:szCs w:val="22"/>
                <w:lang w:eastAsia="en-GB"/>
              </w:rPr>
              <w:t>62</w:t>
            </w:r>
            <w:r w:rsidR="002660E7" w:rsidRPr="7D816AE0">
              <w:rPr>
                <w:rFonts w:ascii="Verdana" w:eastAsia="Times New Roman" w:hAnsi="Verdana" w:cs="Arial"/>
                <w:sz w:val="22"/>
                <w:szCs w:val="22"/>
                <w:lang w:eastAsia="en-GB"/>
              </w:rPr>
              <w:t xml:space="preserve">% </w:t>
            </w:r>
            <w:r w:rsidR="002660E7">
              <w:rPr>
                <w:rFonts w:ascii="Verdana" w:eastAsia="Times New Roman" w:hAnsi="Verdana" w:cs="Arial"/>
                <w:sz w:val="22"/>
                <w:szCs w:val="22"/>
                <w:lang w:eastAsia="en-GB"/>
              </w:rPr>
              <w:t>–</w:t>
            </w:r>
            <w:r w:rsidR="002660E7" w:rsidRPr="7D816AE0">
              <w:rPr>
                <w:rFonts w:ascii="Verdana" w:eastAsia="Times New Roman" w:hAnsi="Verdana" w:cs="Arial"/>
                <w:sz w:val="22"/>
                <w:szCs w:val="22"/>
                <w:lang w:eastAsia="en-GB"/>
              </w:rPr>
              <w:t xml:space="preserve"> 6</w:t>
            </w:r>
            <w:r>
              <w:rPr>
                <w:rFonts w:ascii="Verdana" w:eastAsia="Times New Roman" w:hAnsi="Verdana" w:cs="Arial"/>
                <w:sz w:val="22"/>
                <w:szCs w:val="22"/>
                <w:lang w:eastAsia="en-GB"/>
              </w:rPr>
              <w:t>6</w:t>
            </w:r>
            <w:r w:rsidR="002660E7" w:rsidRPr="7D816AE0">
              <w:rPr>
                <w:rFonts w:ascii="Verdana" w:eastAsia="Times New Roman" w:hAnsi="Verdana" w:cs="Arial"/>
                <w:sz w:val="22"/>
                <w:szCs w:val="22"/>
                <w:lang w:eastAsia="en-GB"/>
              </w:rPr>
              <w:t>% </w:t>
            </w:r>
          </w:p>
        </w:tc>
      </w:tr>
    </w:tbl>
    <w:p w14:paraId="7F7261E6" w14:textId="1C45E831" w:rsidR="00FE20A7" w:rsidRPr="001E5E59" w:rsidRDefault="00FE20A7" w:rsidP="00FE20A7">
      <w:pPr>
        <w:spacing w:line="360" w:lineRule="auto"/>
        <w:rPr>
          <w:rFonts w:ascii="Verdana" w:hAnsi="Verdana" w:cs="Arial"/>
          <w:b/>
          <w:bCs/>
          <w:sz w:val="28"/>
          <w:szCs w:val="28"/>
        </w:rPr>
      </w:pPr>
    </w:p>
    <w:p w14:paraId="7A954659" w14:textId="5A12ADA2" w:rsidR="00FE20A7" w:rsidRPr="001E5E59" w:rsidRDefault="50117785" w:rsidP="063BA600">
      <w:pPr>
        <w:spacing w:after="160" w:line="259" w:lineRule="auto"/>
        <w:rPr>
          <w:rFonts w:ascii="Arial" w:eastAsia="Arial" w:hAnsi="Arial" w:cs="Arial"/>
          <w:color w:val="000000" w:themeColor="text1"/>
          <w:sz w:val="22"/>
          <w:szCs w:val="22"/>
        </w:rPr>
      </w:pPr>
      <w:r w:rsidRPr="063BA600">
        <w:rPr>
          <w:rFonts w:ascii="Arial" w:eastAsia="Arial" w:hAnsi="Arial" w:cs="Arial"/>
          <w:color w:val="000000" w:themeColor="text1"/>
          <w:sz w:val="22"/>
          <w:szCs w:val="22"/>
        </w:rPr>
        <w:t xml:space="preserve">*Information </w:t>
      </w:r>
      <w:bookmarkStart w:id="0" w:name="_Int_wjfakQqz"/>
      <w:proofErr w:type="gramStart"/>
      <w:r w:rsidRPr="063BA600">
        <w:rPr>
          <w:rFonts w:ascii="Arial" w:eastAsia="Arial" w:hAnsi="Arial" w:cs="Arial"/>
          <w:color w:val="000000" w:themeColor="text1"/>
          <w:sz w:val="22"/>
          <w:szCs w:val="22"/>
        </w:rPr>
        <w:t>correct</w:t>
      </w:r>
      <w:bookmarkEnd w:id="0"/>
      <w:proofErr w:type="gramEnd"/>
      <w:r w:rsidRPr="063BA600">
        <w:rPr>
          <w:rFonts w:ascii="Arial" w:eastAsia="Arial" w:hAnsi="Arial" w:cs="Arial"/>
          <w:color w:val="000000" w:themeColor="text1"/>
          <w:sz w:val="22"/>
          <w:szCs w:val="22"/>
        </w:rPr>
        <w:t xml:space="preserve"> at time of publication - </w:t>
      </w:r>
      <w:r w:rsidR="00412AC3">
        <w:rPr>
          <w:rFonts w:ascii="Arial" w:eastAsia="Arial" w:hAnsi="Arial" w:cs="Arial"/>
          <w:color w:val="000000" w:themeColor="text1"/>
          <w:sz w:val="22"/>
          <w:szCs w:val="22"/>
        </w:rPr>
        <w:t>May</w:t>
      </w:r>
      <w:r w:rsidRPr="063BA600">
        <w:rPr>
          <w:rFonts w:ascii="Arial" w:eastAsia="Arial" w:hAnsi="Arial" w:cs="Arial"/>
          <w:color w:val="000000" w:themeColor="text1"/>
          <w:sz w:val="22"/>
          <w:szCs w:val="22"/>
        </w:rPr>
        <w:t xml:space="preserve"> </w:t>
      </w:r>
      <w:r w:rsidR="00B618C1">
        <w:rPr>
          <w:rFonts w:ascii="Arial" w:eastAsia="Arial" w:hAnsi="Arial" w:cs="Arial"/>
          <w:color w:val="000000" w:themeColor="text1"/>
          <w:sz w:val="22"/>
          <w:szCs w:val="22"/>
        </w:rPr>
        <w:t>20</w:t>
      </w:r>
      <w:r w:rsidRPr="063BA600">
        <w:rPr>
          <w:rFonts w:ascii="Arial" w:eastAsia="Arial" w:hAnsi="Arial" w:cs="Arial"/>
          <w:color w:val="000000" w:themeColor="text1"/>
          <w:sz w:val="22"/>
          <w:szCs w:val="22"/>
        </w:rPr>
        <w:t>2</w:t>
      </w:r>
      <w:r w:rsidR="00B618C1">
        <w:rPr>
          <w:rFonts w:ascii="Arial" w:eastAsia="Arial" w:hAnsi="Arial" w:cs="Arial"/>
          <w:color w:val="000000" w:themeColor="text1"/>
          <w:sz w:val="22"/>
          <w:szCs w:val="22"/>
        </w:rPr>
        <w:t>4</w:t>
      </w:r>
    </w:p>
    <w:p w14:paraId="30E7655A" w14:textId="4ACDE48A" w:rsidR="00FE20A7" w:rsidRPr="001E5E59" w:rsidRDefault="00FE20A7" w:rsidP="550CDA10">
      <w:pPr>
        <w:spacing w:line="360" w:lineRule="auto"/>
        <w:rPr>
          <w:rFonts w:ascii="Verdana" w:hAnsi="Verdana" w:cs="Arial"/>
          <w:sz w:val="22"/>
          <w:szCs w:val="22"/>
        </w:rPr>
      </w:pPr>
    </w:p>
    <w:p w14:paraId="6E29CFD2" w14:textId="77777777" w:rsidR="00FE20A7" w:rsidRPr="001E5E59" w:rsidRDefault="00FE20A7" w:rsidP="00FE20A7">
      <w:pPr>
        <w:spacing w:line="360" w:lineRule="auto"/>
        <w:rPr>
          <w:rFonts w:ascii="Verdana" w:hAnsi="Verdana" w:cs="Arial"/>
          <w:sz w:val="22"/>
          <w:szCs w:val="22"/>
        </w:rPr>
      </w:pPr>
    </w:p>
    <w:sectPr w:rsidR="00FE20A7" w:rsidRPr="001E5E59" w:rsidSect="00525A84">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EE51" w14:textId="77777777" w:rsidR="00525A84" w:rsidRDefault="00525A84" w:rsidP="006270BA">
      <w:r>
        <w:separator/>
      </w:r>
    </w:p>
  </w:endnote>
  <w:endnote w:type="continuationSeparator" w:id="0">
    <w:p w14:paraId="3A6F3831" w14:textId="77777777" w:rsidR="00525A84" w:rsidRDefault="00525A84"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467068B3" w:rsidR="0069092F" w:rsidRDefault="0069092F" w:rsidP="0069092F">
    <w:pPr>
      <w:pStyle w:val="Footer"/>
      <w:ind w:left="-142"/>
    </w:pPr>
    <w:r w:rsidRPr="00826111">
      <w:rPr>
        <w:rFonts w:ascii="Arial" w:hAnsi="Arial" w:cs="Arial"/>
        <w:b/>
        <w:sz w:val="18"/>
        <w:szCs w:val="18"/>
      </w:rPr>
      <w:t>Version 1</w:t>
    </w:r>
    <w:r>
      <w:rPr>
        <w:rFonts w:ascii="Arial" w:hAnsi="Arial" w:cs="Arial"/>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410664DA" w:rsidR="00146D6F" w:rsidRDefault="00146D6F" w:rsidP="0069092F">
    <w:pPr>
      <w:pStyle w:val="Footer"/>
      <w:ind w:left="-709"/>
    </w:pPr>
    <w:r w:rsidRPr="00826111">
      <w:rPr>
        <w:rFonts w:ascii="Arial" w:hAnsi="Arial" w:cs="Arial"/>
        <w:b/>
        <w:sz w:val="18"/>
        <w:szCs w:val="18"/>
      </w:rPr>
      <w:t>Version 1</w:t>
    </w:r>
    <w:r>
      <w:rPr>
        <w:rFonts w:ascii="Arial" w:hAnsi="Arial" w:cs="Arial"/>
        <w:sz w:val="18"/>
        <w:szCs w:val="18"/>
      </w:rPr>
      <w:t xml:space="preserve"> </w:t>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EDB8453" w:rsidR="001D3404" w:rsidRDefault="001D3404" w:rsidP="001D3404">
    <w:pPr>
      <w:pStyle w:val="Footer"/>
    </w:pPr>
    <w:r w:rsidRPr="00826111">
      <w:rPr>
        <w:rFonts w:ascii="Arial" w:hAnsi="Arial" w:cs="Arial"/>
        <w:b/>
        <w:sz w:val="18"/>
        <w:szCs w:val="18"/>
      </w:rPr>
      <w:t>Version 1</w:t>
    </w:r>
    <w:r>
      <w:rPr>
        <w:rFonts w:ascii="Arial" w:hAnsi="Arial" w:cs="Arial"/>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5AC" w14:textId="77777777" w:rsidR="00525A84" w:rsidRDefault="00525A84" w:rsidP="006270BA">
      <w:r>
        <w:separator/>
      </w:r>
    </w:p>
  </w:footnote>
  <w:footnote w:type="continuationSeparator" w:id="0">
    <w:p w14:paraId="063ED7CF" w14:textId="77777777" w:rsidR="00525A84" w:rsidRDefault="00525A84"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wjfakQqz" int2:invalidationBookmarkName="" int2:hashCode="MXmmXv8lI7veU8" int2:id="rhm4Vgn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38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64AEE"/>
    <w:rsid w:val="0008241B"/>
    <w:rsid w:val="000875CF"/>
    <w:rsid w:val="000E6856"/>
    <w:rsid w:val="00120389"/>
    <w:rsid w:val="00120C9B"/>
    <w:rsid w:val="00146D6F"/>
    <w:rsid w:val="00160AD9"/>
    <w:rsid w:val="0018568C"/>
    <w:rsid w:val="001B0D1B"/>
    <w:rsid w:val="001D3404"/>
    <w:rsid w:val="001D42D9"/>
    <w:rsid w:val="001E5E59"/>
    <w:rsid w:val="001F0E9E"/>
    <w:rsid w:val="001F25EC"/>
    <w:rsid w:val="002068A0"/>
    <w:rsid w:val="0026267C"/>
    <w:rsid w:val="002660E7"/>
    <w:rsid w:val="002A3F22"/>
    <w:rsid w:val="002B6D9E"/>
    <w:rsid w:val="00346586"/>
    <w:rsid w:val="0039424D"/>
    <w:rsid w:val="00412AC3"/>
    <w:rsid w:val="00413504"/>
    <w:rsid w:val="00430E46"/>
    <w:rsid w:val="00443294"/>
    <w:rsid w:val="0047248A"/>
    <w:rsid w:val="00490E31"/>
    <w:rsid w:val="00497785"/>
    <w:rsid w:val="004A7F7C"/>
    <w:rsid w:val="004F704C"/>
    <w:rsid w:val="00525A84"/>
    <w:rsid w:val="005274F6"/>
    <w:rsid w:val="005302FB"/>
    <w:rsid w:val="005421DF"/>
    <w:rsid w:val="00572BC7"/>
    <w:rsid w:val="005B7222"/>
    <w:rsid w:val="006270BA"/>
    <w:rsid w:val="00686ABC"/>
    <w:rsid w:val="0069092F"/>
    <w:rsid w:val="006E18CC"/>
    <w:rsid w:val="006F5160"/>
    <w:rsid w:val="00703BB8"/>
    <w:rsid w:val="00762554"/>
    <w:rsid w:val="00795D7C"/>
    <w:rsid w:val="007B0495"/>
    <w:rsid w:val="007C485D"/>
    <w:rsid w:val="007D51FB"/>
    <w:rsid w:val="007F0DB4"/>
    <w:rsid w:val="00826111"/>
    <w:rsid w:val="00832EC6"/>
    <w:rsid w:val="00843992"/>
    <w:rsid w:val="008643E7"/>
    <w:rsid w:val="008A7CCD"/>
    <w:rsid w:val="009A585E"/>
    <w:rsid w:val="00A243B3"/>
    <w:rsid w:val="00A705F5"/>
    <w:rsid w:val="00AD1EE2"/>
    <w:rsid w:val="00AD2258"/>
    <w:rsid w:val="00B12992"/>
    <w:rsid w:val="00B42062"/>
    <w:rsid w:val="00B618C1"/>
    <w:rsid w:val="00B72BA7"/>
    <w:rsid w:val="00B91147"/>
    <w:rsid w:val="00B9456E"/>
    <w:rsid w:val="00BB7950"/>
    <w:rsid w:val="00BE2DB5"/>
    <w:rsid w:val="00BE5A89"/>
    <w:rsid w:val="00C16043"/>
    <w:rsid w:val="00CA06CC"/>
    <w:rsid w:val="00CB6B92"/>
    <w:rsid w:val="00CC24DB"/>
    <w:rsid w:val="00CD06E5"/>
    <w:rsid w:val="00CD4B57"/>
    <w:rsid w:val="00D46BD3"/>
    <w:rsid w:val="00D61255"/>
    <w:rsid w:val="00E219F7"/>
    <w:rsid w:val="00E23DC3"/>
    <w:rsid w:val="00E61DA9"/>
    <w:rsid w:val="00E70281"/>
    <w:rsid w:val="00EA1569"/>
    <w:rsid w:val="00EA4EDB"/>
    <w:rsid w:val="00F26395"/>
    <w:rsid w:val="00FC3705"/>
    <w:rsid w:val="00FC5568"/>
    <w:rsid w:val="00FC6488"/>
    <w:rsid w:val="00FE20A7"/>
    <w:rsid w:val="00FE27F6"/>
    <w:rsid w:val="00FF0DC5"/>
    <w:rsid w:val="063BA600"/>
    <w:rsid w:val="0BD21FFF"/>
    <w:rsid w:val="26A92D4E"/>
    <w:rsid w:val="3B15AA34"/>
    <w:rsid w:val="4762BEEB"/>
    <w:rsid w:val="48AC8E33"/>
    <w:rsid w:val="4FE5783D"/>
    <w:rsid w:val="50117785"/>
    <w:rsid w:val="550CDA10"/>
    <w:rsid w:val="727EBA13"/>
    <w:rsid w:val="76093663"/>
    <w:rsid w:val="774D5868"/>
    <w:rsid w:val="7D81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B049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B0495"/>
  </w:style>
  <w:style w:type="character" w:customStyle="1" w:styleId="eop">
    <w:name w:val="eop"/>
    <w:basedOn w:val="DefaultParagraphFont"/>
    <w:rsid w:val="007B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8130">
      <w:bodyDiv w:val="1"/>
      <w:marLeft w:val="0"/>
      <w:marRight w:val="0"/>
      <w:marTop w:val="0"/>
      <w:marBottom w:val="0"/>
      <w:divBdr>
        <w:top w:val="none" w:sz="0" w:space="0" w:color="auto"/>
        <w:left w:val="none" w:sz="0" w:space="0" w:color="auto"/>
        <w:bottom w:val="none" w:sz="0" w:space="0" w:color="auto"/>
        <w:right w:val="none" w:sz="0" w:space="0" w:color="auto"/>
      </w:divBdr>
      <w:divsChild>
        <w:div w:id="1516771228">
          <w:marLeft w:val="0"/>
          <w:marRight w:val="0"/>
          <w:marTop w:val="0"/>
          <w:marBottom w:val="0"/>
          <w:divBdr>
            <w:top w:val="none" w:sz="0" w:space="0" w:color="auto"/>
            <w:left w:val="none" w:sz="0" w:space="0" w:color="auto"/>
            <w:bottom w:val="none" w:sz="0" w:space="0" w:color="auto"/>
            <w:right w:val="none" w:sz="0" w:space="0" w:color="auto"/>
          </w:divBdr>
          <w:divsChild>
            <w:div w:id="1221987671">
              <w:marLeft w:val="0"/>
              <w:marRight w:val="0"/>
              <w:marTop w:val="0"/>
              <w:marBottom w:val="0"/>
              <w:divBdr>
                <w:top w:val="none" w:sz="0" w:space="0" w:color="auto"/>
                <w:left w:val="none" w:sz="0" w:space="0" w:color="auto"/>
                <w:bottom w:val="none" w:sz="0" w:space="0" w:color="auto"/>
                <w:right w:val="none" w:sz="0" w:space="0" w:color="auto"/>
              </w:divBdr>
            </w:div>
          </w:divsChild>
        </w:div>
        <w:div w:id="615136452">
          <w:marLeft w:val="0"/>
          <w:marRight w:val="0"/>
          <w:marTop w:val="0"/>
          <w:marBottom w:val="0"/>
          <w:divBdr>
            <w:top w:val="none" w:sz="0" w:space="0" w:color="auto"/>
            <w:left w:val="none" w:sz="0" w:space="0" w:color="auto"/>
            <w:bottom w:val="none" w:sz="0" w:space="0" w:color="auto"/>
            <w:right w:val="none" w:sz="0" w:space="0" w:color="auto"/>
          </w:divBdr>
          <w:divsChild>
            <w:div w:id="1143741626">
              <w:marLeft w:val="0"/>
              <w:marRight w:val="0"/>
              <w:marTop w:val="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sChild>
            <w:div w:id="1299997861">
              <w:marLeft w:val="0"/>
              <w:marRight w:val="0"/>
              <w:marTop w:val="0"/>
              <w:marBottom w:val="0"/>
              <w:divBdr>
                <w:top w:val="none" w:sz="0" w:space="0" w:color="auto"/>
                <w:left w:val="none" w:sz="0" w:space="0" w:color="auto"/>
                <w:bottom w:val="none" w:sz="0" w:space="0" w:color="auto"/>
                <w:right w:val="none" w:sz="0" w:space="0" w:color="auto"/>
              </w:divBdr>
            </w:div>
          </w:divsChild>
        </w:div>
        <w:div w:id="1410540561">
          <w:marLeft w:val="0"/>
          <w:marRight w:val="0"/>
          <w:marTop w:val="0"/>
          <w:marBottom w:val="0"/>
          <w:divBdr>
            <w:top w:val="none" w:sz="0" w:space="0" w:color="auto"/>
            <w:left w:val="none" w:sz="0" w:space="0" w:color="auto"/>
            <w:bottom w:val="none" w:sz="0" w:space="0" w:color="auto"/>
            <w:right w:val="none" w:sz="0" w:space="0" w:color="auto"/>
          </w:divBdr>
          <w:divsChild>
            <w:div w:id="263156296">
              <w:marLeft w:val="0"/>
              <w:marRight w:val="0"/>
              <w:marTop w:val="0"/>
              <w:marBottom w:val="0"/>
              <w:divBdr>
                <w:top w:val="none" w:sz="0" w:space="0" w:color="auto"/>
                <w:left w:val="none" w:sz="0" w:space="0" w:color="auto"/>
                <w:bottom w:val="none" w:sz="0" w:space="0" w:color="auto"/>
                <w:right w:val="none" w:sz="0" w:space="0" w:color="auto"/>
              </w:divBdr>
            </w:div>
          </w:divsChild>
        </w:div>
        <w:div w:id="462314453">
          <w:marLeft w:val="0"/>
          <w:marRight w:val="0"/>
          <w:marTop w:val="0"/>
          <w:marBottom w:val="0"/>
          <w:divBdr>
            <w:top w:val="none" w:sz="0" w:space="0" w:color="auto"/>
            <w:left w:val="none" w:sz="0" w:space="0" w:color="auto"/>
            <w:bottom w:val="none" w:sz="0" w:space="0" w:color="auto"/>
            <w:right w:val="none" w:sz="0" w:space="0" w:color="auto"/>
          </w:divBdr>
          <w:divsChild>
            <w:div w:id="857424758">
              <w:marLeft w:val="0"/>
              <w:marRight w:val="0"/>
              <w:marTop w:val="0"/>
              <w:marBottom w:val="0"/>
              <w:divBdr>
                <w:top w:val="none" w:sz="0" w:space="0" w:color="auto"/>
                <w:left w:val="none" w:sz="0" w:space="0" w:color="auto"/>
                <w:bottom w:val="none" w:sz="0" w:space="0" w:color="auto"/>
                <w:right w:val="none" w:sz="0" w:space="0" w:color="auto"/>
              </w:divBdr>
            </w:div>
          </w:divsChild>
        </w:div>
        <w:div w:id="1360819754">
          <w:marLeft w:val="0"/>
          <w:marRight w:val="0"/>
          <w:marTop w:val="0"/>
          <w:marBottom w:val="0"/>
          <w:divBdr>
            <w:top w:val="none" w:sz="0" w:space="0" w:color="auto"/>
            <w:left w:val="none" w:sz="0" w:space="0" w:color="auto"/>
            <w:bottom w:val="none" w:sz="0" w:space="0" w:color="auto"/>
            <w:right w:val="none" w:sz="0" w:space="0" w:color="auto"/>
          </w:divBdr>
          <w:divsChild>
            <w:div w:id="443814675">
              <w:marLeft w:val="0"/>
              <w:marRight w:val="0"/>
              <w:marTop w:val="0"/>
              <w:marBottom w:val="0"/>
              <w:divBdr>
                <w:top w:val="none" w:sz="0" w:space="0" w:color="auto"/>
                <w:left w:val="none" w:sz="0" w:space="0" w:color="auto"/>
                <w:bottom w:val="none" w:sz="0" w:space="0" w:color="auto"/>
                <w:right w:val="none" w:sz="0" w:space="0" w:color="auto"/>
              </w:divBdr>
            </w:div>
          </w:divsChild>
        </w:div>
        <w:div w:id="550075914">
          <w:marLeft w:val="0"/>
          <w:marRight w:val="0"/>
          <w:marTop w:val="0"/>
          <w:marBottom w:val="0"/>
          <w:divBdr>
            <w:top w:val="none" w:sz="0" w:space="0" w:color="auto"/>
            <w:left w:val="none" w:sz="0" w:space="0" w:color="auto"/>
            <w:bottom w:val="none" w:sz="0" w:space="0" w:color="auto"/>
            <w:right w:val="none" w:sz="0" w:space="0" w:color="auto"/>
          </w:divBdr>
          <w:divsChild>
            <w:div w:id="1499424449">
              <w:marLeft w:val="0"/>
              <w:marRight w:val="0"/>
              <w:marTop w:val="0"/>
              <w:marBottom w:val="0"/>
              <w:divBdr>
                <w:top w:val="none" w:sz="0" w:space="0" w:color="auto"/>
                <w:left w:val="none" w:sz="0" w:space="0" w:color="auto"/>
                <w:bottom w:val="none" w:sz="0" w:space="0" w:color="auto"/>
                <w:right w:val="none" w:sz="0" w:space="0" w:color="auto"/>
              </w:divBdr>
            </w:div>
          </w:divsChild>
        </w:div>
        <w:div w:id="1535268069">
          <w:marLeft w:val="0"/>
          <w:marRight w:val="0"/>
          <w:marTop w:val="0"/>
          <w:marBottom w:val="0"/>
          <w:divBdr>
            <w:top w:val="none" w:sz="0" w:space="0" w:color="auto"/>
            <w:left w:val="none" w:sz="0" w:space="0" w:color="auto"/>
            <w:bottom w:val="none" w:sz="0" w:space="0" w:color="auto"/>
            <w:right w:val="none" w:sz="0" w:space="0" w:color="auto"/>
          </w:divBdr>
          <w:divsChild>
            <w:div w:id="2126263672">
              <w:marLeft w:val="0"/>
              <w:marRight w:val="0"/>
              <w:marTop w:val="0"/>
              <w:marBottom w:val="0"/>
              <w:divBdr>
                <w:top w:val="none" w:sz="0" w:space="0" w:color="auto"/>
                <w:left w:val="none" w:sz="0" w:space="0" w:color="auto"/>
                <w:bottom w:val="none" w:sz="0" w:space="0" w:color="auto"/>
                <w:right w:val="none" w:sz="0" w:space="0" w:color="auto"/>
              </w:divBdr>
            </w:div>
          </w:divsChild>
        </w:div>
        <w:div w:id="1994945196">
          <w:marLeft w:val="0"/>
          <w:marRight w:val="0"/>
          <w:marTop w:val="0"/>
          <w:marBottom w:val="0"/>
          <w:divBdr>
            <w:top w:val="none" w:sz="0" w:space="0" w:color="auto"/>
            <w:left w:val="none" w:sz="0" w:space="0" w:color="auto"/>
            <w:bottom w:val="none" w:sz="0" w:space="0" w:color="auto"/>
            <w:right w:val="none" w:sz="0" w:space="0" w:color="auto"/>
          </w:divBdr>
          <w:divsChild>
            <w:div w:id="32389110">
              <w:marLeft w:val="0"/>
              <w:marRight w:val="0"/>
              <w:marTop w:val="0"/>
              <w:marBottom w:val="0"/>
              <w:divBdr>
                <w:top w:val="none" w:sz="0" w:space="0" w:color="auto"/>
                <w:left w:val="none" w:sz="0" w:space="0" w:color="auto"/>
                <w:bottom w:val="none" w:sz="0" w:space="0" w:color="auto"/>
                <w:right w:val="none" w:sz="0" w:space="0" w:color="auto"/>
              </w:divBdr>
            </w:div>
          </w:divsChild>
        </w:div>
        <w:div w:id="245962035">
          <w:marLeft w:val="0"/>
          <w:marRight w:val="0"/>
          <w:marTop w:val="0"/>
          <w:marBottom w:val="0"/>
          <w:divBdr>
            <w:top w:val="none" w:sz="0" w:space="0" w:color="auto"/>
            <w:left w:val="none" w:sz="0" w:space="0" w:color="auto"/>
            <w:bottom w:val="none" w:sz="0" w:space="0" w:color="auto"/>
            <w:right w:val="none" w:sz="0" w:space="0" w:color="auto"/>
          </w:divBdr>
          <w:divsChild>
            <w:div w:id="1581983410">
              <w:marLeft w:val="0"/>
              <w:marRight w:val="0"/>
              <w:marTop w:val="0"/>
              <w:marBottom w:val="0"/>
              <w:divBdr>
                <w:top w:val="none" w:sz="0" w:space="0" w:color="auto"/>
                <w:left w:val="none" w:sz="0" w:space="0" w:color="auto"/>
                <w:bottom w:val="none" w:sz="0" w:space="0" w:color="auto"/>
                <w:right w:val="none" w:sz="0" w:space="0" w:color="auto"/>
              </w:divBdr>
            </w:div>
          </w:divsChild>
        </w:div>
        <w:div w:id="617300959">
          <w:marLeft w:val="0"/>
          <w:marRight w:val="0"/>
          <w:marTop w:val="0"/>
          <w:marBottom w:val="0"/>
          <w:divBdr>
            <w:top w:val="none" w:sz="0" w:space="0" w:color="auto"/>
            <w:left w:val="none" w:sz="0" w:space="0" w:color="auto"/>
            <w:bottom w:val="none" w:sz="0" w:space="0" w:color="auto"/>
            <w:right w:val="none" w:sz="0" w:space="0" w:color="auto"/>
          </w:divBdr>
          <w:divsChild>
            <w:div w:id="1222330824">
              <w:marLeft w:val="0"/>
              <w:marRight w:val="0"/>
              <w:marTop w:val="0"/>
              <w:marBottom w:val="0"/>
              <w:divBdr>
                <w:top w:val="none" w:sz="0" w:space="0" w:color="auto"/>
                <w:left w:val="none" w:sz="0" w:space="0" w:color="auto"/>
                <w:bottom w:val="none" w:sz="0" w:space="0" w:color="auto"/>
                <w:right w:val="none" w:sz="0" w:space="0" w:color="auto"/>
              </w:divBdr>
            </w:div>
          </w:divsChild>
        </w:div>
        <w:div w:id="1683554340">
          <w:marLeft w:val="0"/>
          <w:marRight w:val="0"/>
          <w:marTop w:val="0"/>
          <w:marBottom w:val="0"/>
          <w:divBdr>
            <w:top w:val="none" w:sz="0" w:space="0" w:color="auto"/>
            <w:left w:val="none" w:sz="0" w:space="0" w:color="auto"/>
            <w:bottom w:val="none" w:sz="0" w:space="0" w:color="auto"/>
            <w:right w:val="none" w:sz="0" w:space="0" w:color="auto"/>
          </w:divBdr>
          <w:divsChild>
            <w:div w:id="1825388630">
              <w:marLeft w:val="0"/>
              <w:marRight w:val="0"/>
              <w:marTop w:val="0"/>
              <w:marBottom w:val="0"/>
              <w:divBdr>
                <w:top w:val="none" w:sz="0" w:space="0" w:color="auto"/>
                <w:left w:val="none" w:sz="0" w:space="0" w:color="auto"/>
                <w:bottom w:val="none" w:sz="0" w:space="0" w:color="auto"/>
                <w:right w:val="none" w:sz="0" w:space="0" w:color="auto"/>
              </w:divBdr>
            </w:div>
          </w:divsChild>
        </w:div>
        <w:div w:id="16152857">
          <w:marLeft w:val="0"/>
          <w:marRight w:val="0"/>
          <w:marTop w:val="0"/>
          <w:marBottom w:val="0"/>
          <w:divBdr>
            <w:top w:val="none" w:sz="0" w:space="0" w:color="auto"/>
            <w:left w:val="none" w:sz="0" w:space="0" w:color="auto"/>
            <w:bottom w:val="none" w:sz="0" w:space="0" w:color="auto"/>
            <w:right w:val="none" w:sz="0" w:space="0" w:color="auto"/>
          </w:divBdr>
          <w:divsChild>
            <w:div w:id="1562793156">
              <w:marLeft w:val="0"/>
              <w:marRight w:val="0"/>
              <w:marTop w:val="0"/>
              <w:marBottom w:val="0"/>
              <w:divBdr>
                <w:top w:val="none" w:sz="0" w:space="0" w:color="auto"/>
                <w:left w:val="none" w:sz="0" w:space="0" w:color="auto"/>
                <w:bottom w:val="none" w:sz="0" w:space="0" w:color="auto"/>
                <w:right w:val="none" w:sz="0" w:space="0" w:color="auto"/>
              </w:divBdr>
            </w:div>
          </w:divsChild>
        </w:div>
        <w:div w:id="1494369820">
          <w:marLeft w:val="0"/>
          <w:marRight w:val="0"/>
          <w:marTop w:val="0"/>
          <w:marBottom w:val="0"/>
          <w:divBdr>
            <w:top w:val="none" w:sz="0" w:space="0" w:color="auto"/>
            <w:left w:val="none" w:sz="0" w:space="0" w:color="auto"/>
            <w:bottom w:val="none" w:sz="0" w:space="0" w:color="auto"/>
            <w:right w:val="none" w:sz="0" w:space="0" w:color="auto"/>
          </w:divBdr>
          <w:divsChild>
            <w:div w:id="1467550072">
              <w:marLeft w:val="0"/>
              <w:marRight w:val="0"/>
              <w:marTop w:val="0"/>
              <w:marBottom w:val="0"/>
              <w:divBdr>
                <w:top w:val="none" w:sz="0" w:space="0" w:color="auto"/>
                <w:left w:val="none" w:sz="0" w:space="0" w:color="auto"/>
                <w:bottom w:val="none" w:sz="0" w:space="0" w:color="auto"/>
                <w:right w:val="none" w:sz="0" w:space="0" w:color="auto"/>
              </w:divBdr>
            </w:div>
          </w:divsChild>
        </w:div>
        <w:div w:id="1643465396">
          <w:marLeft w:val="0"/>
          <w:marRight w:val="0"/>
          <w:marTop w:val="0"/>
          <w:marBottom w:val="0"/>
          <w:divBdr>
            <w:top w:val="none" w:sz="0" w:space="0" w:color="auto"/>
            <w:left w:val="none" w:sz="0" w:space="0" w:color="auto"/>
            <w:bottom w:val="none" w:sz="0" w:space="0" w:color="auto"/>
            <w:right w:val="none" w:sz="0" w:space="0" w:color="auto"/>
          </w:divBdr>
          <w:divsChild>
            <w:div w:id="878203735">
              <w:marLeft w:val="0"/>
              <w:marRight w:val="0"/>
              <w:marTop w:val="0"/>
              <w:marBottom w:val="0"/>
              <w:divBdr>
                <w:top w:val="none" w:sz="0" w:space="0" w:color="auto"/>
                <w:left w:val="none" w:sz="0" w:space="0" w:color="auto"/>
                <w:bottom w:val="none" w:sz="0" w:space="0" w:color="auto"/>
                <w:right w:val="none" w:sz="0" w:space="0" w:color="auto"/>
              </w:divBdr>
            </w:div>
          </w:divsChild>
        </w:div>
        <w:div w:id="135221512">
          <w:marLeft w:val="0"/>
          <w:marRight w:val="0"/>
          <w:marTop w:val="0"/>
          <w:marBottom w:val="0"/>
          <w:divBdr>
            <w:top w:val="none" w:sz="0" w:space="0" w:color="auto"/>
            <w:left w:val="none" w:sz="0" w:space="0" w:color="auto"/>
            <w:bottom w:val="none" w:sz="0" w:space="0" w:color="auto"/>
            <w:right w:val="none" w:sz="0" w:space="0" w:color="auto"/>
          </w:divBdr>
          <w:divsChild>
            <w:div w:id="2049451267">
              <w:marLeft w:val="0"/>
              <w:marRight w:val="0"/>
              <w:marTop w:val="0"/>
              <w:marBottom w:val="0"/>
              <w:divBdr>
                <w:top w:val="none" w:sz="0" w:space="0" w:color="auto"/>
                <w:left w:val="none" w:sz="0" w:space="0" w:color="auto"/>
                <w:bottom w:val="none" w:sz="0" w:space="0" w:color="auto"/>
                <w:right w:val="none" w:sz="0" w:space="0" w:color="auto"/>
              </w:divBdr>
            </w:div>
          </w:divsChild>
        </w:div>
        <w:div w:id="2139452425">
          <w:marLeft w:val="0"/>
          <w:marRight w:val="0"/>
          <w:marTop w:val="0"/>
          <w:marBottom w:val="0"/>
          <w:divBdr>
            <w:top w:val="none" w:sz="0" w:space="0" w:color="auto"/>
            <w:left w:val="none" w:sz="0" w:space="0" w:color="auto"/>
            <w:bottom w:val="none" w:sz="0" w:space="0" w:color="auto"/>
            <w:right w:val="none" w:sz="0" w:space="0" w:color="auto"/>
          </w:divBdr>
          <w:divsChild>
            <w:div w:id="835807199">
              <w:marLeft w:val="0"/>
              <w:marRight w:val="0"/>
              <w:marTop w:val="0"/>
              <w:marBottom w:val="0"/>
              <w:divBdr>
                <w:top w:val="none" w:sz="0" w:space="0" w:color="auto"/>
                <w:left w:val="none" w:sz="0" w:space="0" w:color="auto"/>
                <w:bottom w:val="none" w:sz="0" w:space="0" w:color="auto"/>
                <w:right w:val="none" w:sz="0" w:space="0" w:color="auto"/>
              </w:divBdr>
            </w:div>
          </w:divsChild>
        </w:div>
        <w:div w:id="1972200034">
          <w:marLeft w:val="0"/>
          <w:marRight w:val="0"/>
          <w:marTop w:val="0"/>
          <w:marBottom w:val="0"/>
          <w:divBdr>
            <w:top w:val="none" w:sz="0" w:space="0" w:color="auto"/>
            <w:left w:val="none" w:sz="0" w:space="0" w:color="auto"/>
            <w:bottom w:val="none" w:sz="0" w:space="0" w:color="auto"/>
            <w:right w:val="none" w:sz="0" w:space="0" w:color="auto"/>
          </w:divBdr>
          <w:divsChild>
            <w:div w:id="555896160">
              <w:marLeft w:val="0"/>
              <w:marRight w:val="0"/>
              <w:marTop w:val="0"/>
              <w:marBottom w:val="0"/>
              <w:divBdr>
                <w:top w:val="none" w:sz="0" w:space="0" w:color="auto"/>
                <w:left w:val="none" w:sz="0" w:space="0" w:color="auto"/>
                <w:bottom w:val="none" w:sz="0" w:space="0" w:color="auto"/>
                <w:right w:val="none" w:sz="0" w:space="0" w:color="auto"/>
              </w:divBdr>
            </w:div>
          </w:divsChild>
        </w:div>
        <w:div w:id="2049984182">
          <w:marLeft w:val="0"/>
          <w:marRight w:val="0"/>
          <w:marTop w:val="0"/>
          <w:marBottom w:val="0"/>
          <w:divBdr>
            <w:top w:val="none" w:sz="0" w:space="0" w:color="auto"/>
            <w:left w:val="none" w:sz="0" w:space="0" w:color="auto"/>
            <w:bottom w:val="none" w:sz="0" w:space="0" w:color="auto"/>
            <w:right w:val="none" w:sz="0" w:space="0" w:color="auto"/>
          </w:divBdr>
          <w:divsChild>
            <w:div w:id="1764954810">
              <w:marLeft w:val="0"/>
              <w:marRight w:val="0"/>
              <w:marTop w:val="0"/>
              <w:marBottom w:val="0"/>
              <w:divBdr>
                <w:top w:val="none" w:sz="0" w:space="0" w:color="auto"/>
                <w:left w:val="none" w:sz="0" w:space="0" w:color="auto"/>
                <w:bottom w:val="none" w:sz="0" w:space="0" w:color="auto"/>
                <w:right w:val="none" w:sz="0" w:space="0" w:color="auto"/>
              </w:divBdr>
            </w:div>
          </w:divsChild>
        </w:div>
        <w:div w:id="476263196">
          <w:marLeft w:val="0"/>
          <w:marRight w:val="0"/>
          <w:marTop w:val="0"/>
          <w:marBottom w:val="0"/>
          <w:divBdr>
            <w:top w:val="none" w:sz="0" w:space="0" w:color="auto"/>
            <w:left w:val="none" w:sz="0" w:space="0" w:color="auto"/>
            <w:bottom w:val="none" w:sz="0" w:space="0" w:color="auto"/>
            <w:right w:val="none" w:sz="0" w:space="0" w:color="auto"/>
          </w:divBdr>
          <w:divsChild>
            <w:div w:id="1287464807">
              <w:marLeft w:val="0"/>
              <w:marRight w:val="0"/>
              <w:marTop w:val="0"/>
              <w:marBottom w:val="0"/>
              <w:divBdr>
                <w:top w:val="none" w:sz="0" w:space="0" w:color="auto"/>
                <w:left w:val="none" w:sz="0" w:space="0" w:color="auto"/>
                <w:bottom w:val="none" w:sz="0" w:space="0" w:color="auto"/>
                <w:right w:val="none" w:sz="0" w:space="0" w:color="auto"/>
              </w:divBdr>
            </w:div>
          </w:divsChild>
        </w:div>
        <w:div w:id="468476634">
          <w:marLeft w:val="0"/>
          <w:marRight w:val="0"/>
          <w:marTop w:val="0"/>
          <w:marBottom w:val="0"/>
          <w:divBdr>
            <w:top w:val="none" w:sz="0" w:space="0" w:color="auto"/>
            <w:left w:val="none" w:sz="0" w:space="0" w:color="auto"/>
            <w:bottom w:val="none" w:sz="0" w:space="0" w:color="auto"/>
            <w:right w:val="none" w:sz="0" w:space="0" w:color="auto"/>
          </w:divBdr>
          <w:divsChild>
            <w:div w:id="1081413524">
              <w:marLeft w:val="0"/>
              <w:marRight w:val="0"/>
              <w:marTop w:val="0"/>
              <w:marBottom w:val="0"/>
              <w:divBdr>
                <w:top w:val="none" w:sz="0" w:space="0" w:color="auto"/>
                <w:left w:val="none" w:sz="0" w:space="0" w:color="auto"/>
                <w:bottom w:val="none" w:sz="0" w:space="0" w:color="auto"/>
                <w:right w:val="none" w:sz="0" w:space="0" w:color="auto"/>
              </w:divBdr>
            </w:div>
          </w:divsChild>
        </w:div>
        <w:div w:id="1277251300">
          <w:marLeft w:val="0"/>
          <w:marRight w:val="0"/>
          <w:marTop w:val="0"/>
          <w:marBottom w:val="0"/>
          <w:divBdr>
            <w:top w:val="none" w:sz="0" w:space="0" w:color="auto"/>
            <w:left w:val="none" w:sz="0" w:space="0" w:color="auto"/>
            <w:bottom w:val="none" w:sz="0" w:space="0" w:color="auto"/>
            <w:right w:val="none" w:sz="0" w:space="0" w:color="auto"/>
          </w:divBdr>
          <w:divsChild>
            <w:div w:id="1548368508">
              <w:marLeft w:val="0"/>
              <w:marRight w:val="0"/>
              <w:marTop w:val="0"/>
              <w:marBottom w:val="0"/>
              <w:divBdr>
                <w:top w:val="none" w:sz="0" w:space="0" w:color="auto"/>
                <w:left w:val="none" w:sz="0" w:space="0" w:color="auto"/>
                <w:bottom w:val="none" w:sz="0" w:space="0" w:color="auto"/>
                <w:right w:val="none" w:sz="0" w:space="0" w:color="auto"/>
              </w:divBdr>
            </w:div>
          </w:divsChild>
        </w:div>
        <w:div w:id="458260368">
          <w:marLeft w:val="0"/>
          <w:marRight w:val="0"/>
          <w:marTop w:val="0"/>
          <w:marBottom w:val="0"/>
          <w:divBdr>
            <w:top w:val="none" w:sz="0" w:space="0" w:color="auto"/>
            <w:left w:val="none" w:sz="0" w:space="0" w:color="auto"/>
            <w:bottom w:val="none" w:sz="0" w:space="0" w:color="auto"/>
            <w:right w:val="none" w:sz="0" w:space="0" w:color="auto"/>
          </w:divBdr>
          <w:divsChild>
            <w:div w:id="341517785">
              <w:marLeft w:val="0"/>
              <w:marRight w:val="0"/>
              <w:marTop w:val="0"/>
              <w:marBottom w:val="0"/>
              <w:divBdr>
                <w:top w:val="none" w:sz="0" w:space="0" w:color="auto"/>
                <w:left w:val="none" w:sz="0" w:space="0" w:color="auto"/>
                <w:bottom w:val="none" w:sz="0" w:space="0" w:color="auto"/>
                <w:right w:val="none" w:sz="0" w:space="0" w:color="auto"/>
              </w:divBdr>
            </w:div>
          </w:divsChild>
        </w:div>
        <w:div w:id="4064728">
          <w:marLeft w:val="0"/>
          <w:marRight w:val="0"/>
          <w:marTop w:val="0"/>
          <w:marBottom w:val="0"/>
          <w:divBdr>
            <w:top w:val="none" w:sz="0" w:space="0" w:color="auto"/>
            <w:left w:val="none" w:sz="0" w:space="0" w:color="auto"/>
            <w:bottom w:val="none" w:sz="0" w:space="0" w:color="auto"/>
            <w:right w:val="none" w:sz="0" w:space="0" w:color="auto"/>
          </w:divBdr>
          <w:divsChild>
            <w:div w:id="1932201341">
              <w:marLeft w:val="0"/>
              <w:marRight w:val="0"/>
              <w:marTop w:val="0"/>
              <w:marBottom w:val="0"/>
              <w:divBdr>
                <w:top w:val="none" w:sz="0" w:space="0" w:color="auto"/>
                <w:left w:val="none" w:sz="0" w:space="0" w:color="auto"/>
                <w:bottom w:val="none" w:sz="0" w:space="0" w:color="auto"/>
                <w:right w:val="none" w:sz="0" w:space="0" w:color="auto"/>
              </w:divBdr>
            </w:div>
          </w:divsChild>
        </w:div>
        <w:div w:id="579601204">
          <w:marLeft w:val="0"/>
          <w:marRight w:val="0"/>
          <w:marTop w:val="0"/>
          <w:marBottom w:val="0"/>
          <w:divBdr>
            <w:top w:val="none" w:sz="0" w:space="0" w:color="auto"/>
            <w:left w:val="none" w:sz="0" w:space="0" w:color="auto"/>
            <w:bottom w:val="none" w:sz="0" w:space="0" w:color="auto"/>
            <w:right w:val="none" w:sz="0" w:space="0" w:color="auto"/>
          </w:divBdr>
          <w:divsChild>
            <w:div w:id="696005349">
              <w:marLeft w:val="0"/>
              <w:marRight w:val="0"/>
              <w:marTop w:val="0"/>
              <w:marBottom w:val="0"/>
              <w:divBdr>
                <w:top w:val="none" w:sz="0" w:space="0" w:color="auto"/>
                <w:left w:val="none" w:sz="0" w:space="0" w:color="auto"/>
                <w:bottom w:val="none" w:sz="0" w:space="0" w:color="auto"/>
                <w:right w:val="none" w:sz="0" w:space="0" w:color="auto"/>
              </w:divBdr>
            </w:div>
          </w:divsChild>
        </w:div>
        <w:div w:id="537208996">
          <w:marLeft w:val="0"/>
          <w:marRight w:val="0"/>
          <w:marTop w:val="0"/>
          <w:marBottom w:val="0"/>
          <w:divBdr>
            <w:top w:val="none" w:sz="0" w:space="0" w:color="auto"/>
            <w:left w:val="none" w:sz="0" w:space="0" w:color="auto"/>
            <w:bottom w:val="none" w:sz="0" w:space="0" w:color="auto"/>
            <w:right w:val="none" w:sz="0" w:space="0" w:color="auto"/>
          </w:divBdr>
          <w:divsChild>
            <w:div w:id="1804690763">
              <w:marLeft w:val="0"/>
              <w:marRight w:val="0"/>
              <w:marTop w:val="0"/>
              <w:marBottom w:val="0"/>
              <w:divBdr>
                <w:top w:val="none" w:sz="0" w:space="0" w:color="auto"/>
                <w:left w:val="none" w:sz="0" w:space="0" w:color="auto"/>
                <w:bottom w:val="none" w:sz="0" w:space="0" w:color="auto"/>
                <w:right w:val="none" w:sz="0" w:space="0" w:color="auto"/>
              </w:divBdr>
            </w:div>
          </w:divsChild>
        </w:div>
        <w:div w:id="899633529">
          <w:marLeft w:val="0"/>
          <w:marRight w:val="0"/>
          <w:marTop w:val="0"/>
          <w:marBottom w:val="0"/>
          <w:divBdr>
            <w:top w:val="none" w:sz="0" w:space="0" w:color="auto"/>
            <w:left w:val="none" w:sz="0" w:space="0" w:color="auto"/>
            <w:bottom w:val="none" w:sz="0" w:space="0" w:color="auto"/>
            <w:right w:val="none" w:sz="0" w:space="0" w:color="auto"/>
          </w:divBdr>
          <w:divsChild>
            <w:div w:id="716200994">
              <w:marLeft w:val="0"/>
              <w:marRight w:val="0"/>
              <w:marTop w:val="0"/>
              <w:marBottom w:val="0"/>
              <w:divBdr>
                <w:top w:val="none" w:sz="0" w:space="0" w:color="auto"/>
                <w:left w:val="none" w:sz="0" w:space="0" w:color="auto"/>
                <w:bottom w:val="none" w:sz="0" w:space="0" w:color="auto"/>
                <w:right w:val="none" w:sz="0" w:space="0" w:color="auto"/>
              </w:divBdr>
            </w:div>
          </w:divsChild>
        </w:div>
        <w:div w:id="557470657">
          <w:marLeft w:val="0"/>
          <w:marRight w:val="0"/>
          <w:marTop w:val="0"/>
          <w:marBottom w:val="0"/>
          <w:divBdr>
            <w:top w:val="none" w:sz="0" w:space="0" w:color="auto"/>
            <w:left w:val="none" w:sz="0" w:space="0" w:color="auto"/>
            <w:bottom w:val="none" w:sz="0" w:space="0" w:color="auto"/>
            <w:right w:val="none" w:sz="0" w:space="0" w:color="auto"/>
          </w:divBdr>
          <w:divsChild>
            <w:div w:id="953832615">
              <w:marLeft w:val="0"/>
              <w:marRight w:val="0"/>
              <w:marTop w:val="0"/>
              <w:marBottom w:val="0"/>
              <w:divBdr>
                <w:top w:val="none" w:sz="0" w:space="0" w:color="auto"/>
                <w:left w:val="none" w:sz="0" w:space="0" w:color="auto"/>
                <w:bottom w:val="none" w:sz="0" w:space="0" w:color="auto"/>
                <w:right w:val="none" w:sz="0" w:space="0" w:color="auto"/>
              </w:divBdr>
            </w:div>
          </w:divsChild>
        </w:div>
        <w:div w:id="1743603004">
          <w:marLeft w:val="0"/>
          <w:marRight w:val="0"/>
          <w:marTop w:val="0"/>
          <w:marBottom w:val="0"/>
          <w:divBdr>
            <w:top w:val="none" w:sz="0" w:space="0" w:color="auto"/>
            <w:left w:val="none" w:sz="0" w:space="0" w:color="auto"/>
            <w:bottom w:val="none" w:sz="0" w:space="0" w:color="auto"/>
            <w:right w:val="none" w:sz="0" w:space="0" w:color="auto"/>
          </w:divBdr>
          <w:divsChild>
            <w:div w:id="954095665">
              <w:marLeft w:val="0"/>
              <w:marRight w:val="0"/>
              <w:marTop w:val="0"/>
              <w:marBottom w:val="0"/>
              <w:divBdr>
                <w:top w:val="none" w:sz="0" w:space="0" w:color="auto"/>
                <w:left w:val="none" w:sz="0" w:space="0" w:color="auto"/>
                <w:bottom w:val="none" w:sz="0" w:space="0" w:color="auto"/>
                <w:right w:val="none" w:sz="0" w:space="0" w:color="auto"/>
              </w:divBdr>
            </w:div>
          </w:divsChild>
        </w:div>
        <w:div w:id="1774086699">
          <w:marLeft w:val="0"/>
          <w:marRight w:val="0"/>
          <w:marTop w:val="0"/>
          <w:marBottom w:val="0"/>
          <w:divBdr>
            <w:top w:val="none" w:sz="0" w:space="0" w:color="auto"/>
            <w:left w:val="none" w:sz="0" w:space="0" w:color="auto"/>
            <w:bottom w:val="none" w:sz="0" w:space="0" w:color="auto"/>
            <w:right w:val="none" w:sz="0" w:space="0" w:color="auto"/>
          </w:divBdr>
          <w:divsChild>
            <w:div w:id="1007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lpractice xmlns="b572b88b-ee56-4d0f-8bc0-274bc2868300">false</Malpractice>
    <MarkingIssue xmlns="b572b88b-ee56-4d0f-8bc0-274bc2868300" xsi:nil="true"/>
    <RIHold xmlns="b572b88b-ee56-4d0f-8bc0-274bc2868300">false</RIHold>
    <SharedWithUsers xmlns="ff74ff97-099c-4233-b93e-48188b3afd92">
      <UserInfo>
        <DisplayName/>
        <AccountId xsi:nil="true"/>
        <AccountType/>
      </UserInfo>
    </SharedWithUsers>
    <TaxCatchAll xmlns="ff74ff97-099c-4233-b93e-48188b3afd92" xsi:nil="true"/>
    <lcf76f155ced4ddcb4097134ff3c332f xmlns="b572b88b-ee56-4d0f-8bc0-274bc28683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377956F938742B6D7E0F88E2AEC09" ma:contentTypeVersion="22" ma:contentTypeDescription="Create a new document." ma:contentTypeScope="" ma:versionID="997b84ebbc2c13ae741cf96f9102b3de">
  <xsd:schema xmlns:xsd="http://www.w3.org/2001/XMLSchema" xmlns:xs="http://www.w3.org/2001/XMLSchema" xmlns:p="http://schemas.microsoft.com/office/2006/metadata/properties" xmlns:ns2="b572b88b-ee56-4d0f-8bc0-274bc2868300" xmlns:ns3="ff74ff97-099c-4233-b93e-48188b3afd92" targetNamespace="http://schemas.microsoft.com/office/2006/metadata/properties" ma:root="true" ma:fieldsID="3e7bb4cde06fb0dcc9f7546c0dfd14a3" ns2:_="" ns3:_="">
    <xsd:import namespace="b572b88b-ee56-4d0f-8bc0-274bc2868300"/>
    <xsd:import namespace="ff74ff97-099c-4233-b93e-48188b3afd92"/>
    <xsd:element name="properties">
      <xsd:complexType>
        <xsd:sequence>
          <xsd:element name="documentManagement">
            <xsd:complexType>
              <xsd:all>
                <xsd:element ref="ns2:MarkingIssue" minOccurs="0"/>
                <xsd:element ref="ns2:Malpractic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IHold"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2b88b-ee56-4d0f-8bc0-274bc2868300" elementFormDefault="qualified">
    <xsd:import namespace="http://schemas.microsoft.com/office/2006/documentManagement/types"/>
    <xsd:import namespace="http://schemas.microsoft.com/office/infopath/2007/PartnerControls"/>
    <xsd:element name="MarkingIssue" ma:index="2" nillable="true" ma:displayName="Marking Issue " ma:description="Does this allocation contain a issue with inputting marks?" ma:format="Dropdown" ma:internalName="MarkingIssue" ma:readOnly="false">
      <xsd:simpleType>
        <xsd:restriction base="dms:Text">
          <xsd:maxLength value="255"/>
        </xsd:restriction>
      </xsd:simpleType>
    </xsd:element>
    <xsd:element name="Malpractice" ma:index="3" nillable="true" ma:displayName="Malpractice" ma:default="0" ma:description="Please identify Yes if malpractice identified within this file and No if there is no malpractice identified" ma:format="Dropdown" ma:internalName="Malpractic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RIHold" ma:index="16" nillable="true" ma:displayName="RI Hold" ma:default="0" ma:format="Dropdown" ma:internalName="RIHold">
      <xsd:simpleType>
        <xsd:restriction base="dms:Boolea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74ff97-099c-4233-b93e-48188b3afd92"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ed9728f5-f639-4d14-a542-488f54b4df93}" ma:internalName="TaxCatchAll" ma:showField="CatchAllData" ma:web="ff74ff97-099c-4233-b93e-48188b3af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67D8-9563-4667-B079-7ADEE87C02D8}">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b572b88b-ee56-4d0f-8bc0-274bc2868300"/>
    <ds:schemaRef ds:uri="http://purl.org/dc/elements/1.1/"/>
    <ds:schemaRef ds:uri="http://schemas.microsoft.com/office/infopath/2007/PartnerControls"/>
    <ds:schemaRef ds:uri="http://schemas.openxmlformats.org/package/2006/metadata/core-properties"/>
    <ds:schemaRef ds:uri="ff74ff97-099c-4233-b93e-48188b3afd92"/>
  </ds:schemaRefs>
</ds:datastoreItem>
</file>

<file path=customXml/itemProps2.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3.xml><?xml version="1.0" encoding="utf-8"?>
<ds:datastoreItem xmlns:ds="http://schemas.openxmlformats.org/officeDocument/2006/customXml" ds:itemID="{1BC90643-A67B-49DF-8F52-A6FA5A01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2b88b-ee56-4d0f-8bc0-274bc2868300"/>
    <ds:schemaRef ds:uri="ff74ff97-099c-4233-b93e-48188b3af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Thompson</cp:lastModifiedBy>
  <cp:revision>14</cp:revision>
  <dcterms:created xsi:type="dcterms:W3CDTF">2024-05-01T10:56:00Z</dcterms:created>
  <dcterms:modified xsi:type="dcterms:W3CDTF">2024-05-02T10:22:00Z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0x010100117377956F938742B6D7E0F88E2AEC09</vt:lpwstr>
  </property>
  <property fmtid="{D5CDD505-2E9C-101B-9397-08002B2CF9AE}" pid="3" name="xd_Signature">
    <vt:bool>false</vt:bool>
  </property>
  <property fmtid="{D5CDD505-2E9C-101B-9397-08002B2CF9AE}" pid="4" name="xd_ProgID">
    <vt:lpwstr/>
  </property>
  <property fmtid="{D5CDD505-2E9C-101B-9397-08002B2CF9AE}" pid="5" name="TriggerFlowInfo">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