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37B65" w14:textId="77A2DC04" w:rsidR="00D82FF8" w:rsidRDefault="005B57B8" w:rsidP="00D82FF8">
      <w:pPr>
        <w:ind w:left="3686"/>
        <w:rPr>
          <w:rFonts w:cs="Arial"/>
          <w:b/>
          <w:sz w:val="92"/>
          <w:szCs w:val="92"/>
        </w:rPr>
      </w:pPr>
      <w:r>
        <w:rPr>
          <w:noProof/>
        </w:rPr>
        <w:drawing>
          <wp:anchor distT="0" distB="0" distL="114300" distR="114300" simplePos="0" relativeHeight="251658241" behindDoc="1" locked="0" layoutInCell="1" allowOverlap="1" wp14:anchorId="5CFCFECD" wp14:editId="3DDF7F70">
            <wp:simplePos x="0" y="0"/>
            <wp:positionH relativeFrom="page">
              <wp:align>right</wp:align>
            </wp:positionH>
            <wp:positionV relativeFrom="page">
              <wp:align>top</wp:align>
            </wp:positionV>
            <wp:extent cx="7534275" cy="9810750"/>
            <wp:effectExtent l="0" t="0" r="9525" b="0"/>
            <wp:wrapNone/>
            <wp:docPr id="1924698048" name="Picture 192469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05 NCFE Word Templates v4.pdf"/>
                    <pic:cNvPicPr/>
                  </pic:nvPicPr>
                  <pic:blipFill rotWithShape="1">
                    <a:blip r:embed="rId11">
                      <a:extLst>
                        <a:ext uri="{28A0092B-C50C-407E-A947-70E740481C1C}">
                          <a14:useLocalDpi xmlns:a14="http://schemas.microsoft.com/office/drawing/2010/main" val="0"/>
                        </a:ext>
                      </a:extLst>
                    </a:blip>
                    <a:srcRect b="7983"/>
                    <a:stretch/>
                  </pic:blipFill>
                  <pic:spPr bwMode="auto">
                    <a:xfrm>
                      <a:off x="0" y="0"/>
                      <a:ext cx="7534275" cy="981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525638" w14:textId="77777777" w:rsidR="00D82FF8" w:rsidRDefault="00D82FF8" w:rsidP="00D82FF8">
      <w:pPr>
        <w:ind w:left="3686"/>
        <w:rPr>
          <w:rFonts w:cs="Arial"/>
          <w:b/>
          <w:sz w:val="92"/>
          <w:szCs w:val="92"/>
        </w:rPr>
      </w:pPr>
    </w:p>
    <w:p w14:paraId="6BDB8E82" w14:textId="77777777" w:rsidR="00D82FF8" w:rsidRDefault="00D82FF8" w:rsidP="00D82FF8">
      <w:pPr>
        <w:ind w:left="3686"/>
        <w:rPr>
          <w:rFonts w:cs="Arial"/>
          <w:b/>
          <w:sz w:val="92"/>
          <w:szCs w:val="92"/>
        </w:rPr>
      </w:pPr>
    </w:p>
    <w:p w14:paraId="6F6DF19E" w14:textId="2633E58D" w:rsidR="00D82FF8" w:rsidRDefault="00D82FF8" w:rsidP="00451E94">
      <w:pPr>
        <w:ind w:left="3686"/>
        <w:rPr>
          <w:rFonts w:cs="Arial"/>
          <w:b/>
          <w:sz w:val="92"/>
          <w:szCs w:val="92"/>
        </w:rPr>
      </w:pPr>
      <w:r>
        <w:rPr>
          <w:rFonts w:cs="Arial"/>
          <w:b/>
          <w:sz w:val="92"/>
          <w:szCs w:val="92"/>
        </w:rPr>
        <w:t xml:space="preserve">Internal </w:t>
      </w:r>
      <w:r w:rsidR="009647D3">
        <w:rPr>
          <w:rFonts w:cs="Arial"/>
          <w:b/>
          <w:sz w:val="92"/>
          <w:szCs w:val="92"/>
        </w:rPr>
        <w:t>a</w:t>
      </w:r>
      <w:r>
        <w:rPr>
          <w:rFonts w:cs="Arial"/>
          <w:b/>
          <w:sz w:val="92"/>
          <w:szCs w:val="92"/>
        </w:rPr>
        <w:t>ssessment</w:t>
      </w:r>
    </w:p>
    <w:p w14:paraId="67DB23E5" w14:textId="2AE69A15" w:rsidR="00D82FF8" w:rsidRDefault="009647D3" w:rsidP="00D82FF8">
      <w:pPr>
        <w:ind w:left="3686"/>
        <w:rPr>
          <w:rFonts w:cs="Arial"/>
          <w:b/>
          <w:sz w:val="92"/>
          <w:szCs w:val="92"/>
        </w:rPr>
      </w:pPr>
      <w:r>
        <w:rPr>
          <w:rFonts w:cs="Arial"/>
          <w:b/>
          <w:sz w:val="92"/>
          <w:szCs w:val="92"/>
        </w:rPr>
        <w:t>t</w:t>
      </w:r>
      <w:r w:rsidR="00D82FF8">
        <w:rPr>
          <w:rFonts w:cs="Arial"/>
          <w:b/>
          <w:sz w:val="92"/>
          <w:szCs w:val="92"/>
        </w:rPr>
        <w:t>ask</w:t>
      </w:r>
      <w:r w:rsidR="00B16D0D">
        <w:rPr>
          <w:rFonts w:cs="Arial"/>
          <w:b/>
          <w:sz w:val="92"/>
          <w:szCs w:val="92"/>
        </w:rPr>
        <w:t>s</w:t>
      </w:r>
    </w:p>
    <w:p w14:paraId="5875807D" w14:textId="77777777" w:rsidR="00AD6C43" w:rsidRDefault="00AD6C43" w:rsidP="00D82FF8">
      <w:pPr>
        <w:ind w:left="3686"/>
        <w:rPr>
          <w:rFonts w:cs="Arial"/>
          <w:b/>
          <w:sz w:val="92"/>
          <w:szCs w:val="92"/>
        </w:rPr>
      </w:pPr>
    </w:p>
    <w:p w14:paraId="5ECED6E7" w14:textId="69CF28C2" w:rsidR="00AD6C43" w:rsidRPr="008316A8" w:rsidRDefault="000C7EBE" w:rsidP="00AD6C43">
      <w:pPr>
        <w:ind w:left="3686"/>
        <w:rPr>
          <w:rFonts w:cs="Arial"/>
          <w:b/>
          <w:sz w:val="28"/>
          <w:szCs w:val="28"/>
        </w:rPr>
      </w:pPr>
      <w:r w:rsidRPr="000C7EBE">
        <w:rPr>
          <w:rFonts w:cs="Arial"/>
          <w:b/>
          <w:sz w:val="28"/>
          <w:szCs w:val="28"/>
        </w:rPr>
        <w:t>NCFE CACHE Level 5 Diploma in Leadership and Management for Adult Care</w:t>
      </w:r>
    </w:p>
    <w:p w14:paraId="40173947" w14:textId="414C0FD7" w:rsidR="00AD6C43" w:rsidRPr="008316A8" w:rsidRDefault="00AD6C43" w:rsidP="00AD6C43">
      <w:pPr>
        <w:ind w:left="3686"/>
        <w:rPr>
          <w:rFonts w:cs="Arial"/>
          <w:b/>
          <w:sz w:val="28"/>
          <w:szCs w:val="28"/>
        </w:rPr>
      </w:pPr>
      <w:r w:rsidRPr="008316A8">
        <w:rPr>
          <w:rFonts w:cs="Arial"/>
          <w:b/>
          <w:sz w:val="28"/>
          <w:szCs w:val="28"/>
        </w:rPr>
        <w:t xml:space="preserve">QN: </w:t>
      </w:r>
      <w:r w:rsidR="009A541F" w:rsidRPr="009A541F">
        <w:rPr>
          <w:rFonts w:cs="Arial"/>
          <w:b/>
          <w:sz w:val="28"/>
          <w:szCs w:val="28"/>
        </w:rPr>
        <w:t>610/0673/7</w:t>
      </w:r>
    </w:p>
    <w:p w14:paraId="58BCD1F0" w14:textId="77777777" w:rsidR="00AD6C43" w:rsidRDefault="00AD6C43" w:rsidP="00D82FF8">
      <w:pPr>
        <w:ind w:left="3686"/>
        <w:rPr>
          <w:rFonts w:cs="Arial"/>
          <w:b/>
          <w:sz w:val="92"/>
          <w:szCs w:val="92"/>
        </w:rPr>
      </w:pPr>
    </w:p>
    <w:p w14:paraId="47305CF6" w14:textId="0BEEFC58" w:rsidR="00006657" w:rsidRPr="00A103EC" w:rsidRDefault="000215F3" w:rsidP="00006657">
      <w:pPr>
        <w:rPr>
          <w:rFonts w:cs="Arial"/>
          <w:b/>
          <w:noProof/>
          <w:color w:val="000000" w:themeColor="text1"/>
        </w:rPr>
      </w:pPr>
      <w:r>
        <w:rPr>
          <w:noProof/>
        </w:rPr>
        <w:drawing>
          <wp:anchor distT="0" distB="0" distL="114300" distR="114300" simplePos="0" relativeHeight="251658240" behindDoc="1" locked="0" layoutInCell="1" allowOverlap="1" wp14:anchorId="6A536793" wp14:editId="14456594">
            <wp:simplePos x="0" y="0"/>
            <wp:positionH relativeFrom="page">
              <wp:align>right</wp:align>
            </wp:positionH>
            <wp:positionV relativeFrom="page">
              <wp:align>top</wp:align>
            </wp:positionV>
            <wp:extent cx="7534275" cy="98107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05 NCFE Word Templates v4.pdf"/>
                    <pic:cNvPicPr/>
                  </pic:nvPicPr>
                  <pic:blipFill rotWithShape="1">
                    <a:blip r:embed="rId11">
                      <a:extLst>
                        <a:ext uri="{28A0092B-C50C-407E-A947-70E740481C1C}">
                          <a14:useLocalDpi xmlns:a14="http://schemas.microsoft.com/office/drawing/2010/main" val="0"/>
                        </a:ext>
                      </a:extLst>
                    </a:blip>
                    <a:srcRect b="7983"/>
                    <a:stretch/>
                  </pic:blipFill>
                  <pic:spPr bwMode="auto">
                    <a:xfrm>
                      <a:off x="0" y="0"/>
                      <a:ext cx="7534275" cy="981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69ACFB" w14:textId="475CA449" w:rsidR="009A6519" w:rsidRDefault="009A6519">
      <w:pPr>
        <w:spacing w:after="80"/>
        <w:rPr>
          <w:rFonts w:cs="Arial"/>
          <w:b/>
          <w:noProof/>
          <w:color w:val="000000" w:themeColor="text1"/>
        </w:rPr>
      </w:pPr>
      <w:r>
        <w:rPr>
          <w:rFonts w:cs="Arial"/>
          <w:b/>
          <w:noProof/>
          <w:color w:val="000000" w:themeColor="text1"/>
        </w:rPr>
        <w:br w:type="page"/>
      </w:r>
    </w:p>
    <w:p w14:paraId="0F4021A6" w14:textId="7C8F8DE4" w:rsidR="004A71B7" w:rsidRPr="00A103EC" w:rsidRDefault="00590093" w:rsidP="00590093">
      <w:pPr>
        <w:rPr>
          <w:rFonts w:cs="Arial"/>
          <w:b/>
          <w:caps/>
          <w:noProof/>
          <w:color w:val="000000" w:themeColor="text1"/>
        </w:rPr>
      </w:pPr>
      <w:r w:rsidRPr="00A103EC">
        <w:rPr>
          <w:rFonts w:cs="Arial"/>
          <w:b/>
          <w:noProof/>
          <w:color w:val="000000" w:themeColor="text1"/>
        </w:rPr>
        <w:lastRenderedPageBreak/>
        <w:t>Contents</w:t>
      </w:r>
      <w:r w:rsidR="002474CD">
        <w:rPr>
          <w:rFonts w:cs="Arial"/>
          <w:b/>
          <w:noProof/>
          <w:color w:val="000000" w:themeColor="text1"/>
        </w:rPr>
        <w:br/>
      </w:r>
    </w:p>
    <w:p w14:paraId="3391FB6B" w14:textId="3E291F7F" w:rsidR="00823C48" w:rsidRDefault="00C12E7E">
      <w:pPr>
        <w:pStyle w:val="TOC3"/>
        <w:rPr>
          <w:rFonts w:asciiTheme="minorHAnsi" w:eastAsiaTheme="minorEastAsia" w:hAnsiTheme="minorHAnsi"/>
          <w:noProof/>
          <w:color w:val="auto"/>
          <w:kern w:val="2"/>
          <w:sz w:val="24"/>
          <w:szCs w:val="24"/>
          <w:lang w:eastAsia="en-GB"/>
          <w14:ligatures w14:val="standardContextual"/>
        </w:rPr>
      </w:pPr>
      <w:r w:rsidRPr="00A103EC">
        <w:rPr>
          <w:rFonts w:cs="Arial"/>
          <w:szCs w:val="22"/>
        </w:rPr>
        <w:fldChar w:fldCharType="begin"/>
      </w:r>
      <w:r w:rsidRPr="00A103EC">
        <w:rPr>
          <w:rFonts w:cs="Arial"/>
          <w:szCs w:val="22"/>
        </w:rPr>
        <w:instrText xml:space="preserve"> TOC \o "1-3" \h \z \u </w:instrText>
      </w:r>
      <w:r w:rsidRPr="00A103EC">
        <w:rPr>
          <w:rFonts w:cs="Arial"/>
          <w:szCs w:val="22"/>
        </w:rPr>
        <w:fldChar w:fldCharType="separate"/>
      </w:r>
      <w:hyperlink w:anchor="_Toc207809554" w:history="1">
        <w:r w:rsidR="00823C48" w:rsidRPr="00616032">
          <w:rPr>
            <w:rStyle w:val="Hyperlink"/>
            <w:noProof/>
          </w:rPr>
          <w:t>Introduction</w:t>
        </w:r>
        <w:r w:rsidR="00823C48">
          <w:rPr>
            <w:noProof/>
            <w:webHidden/>
          </w:rPr>
          <w:tab/>
        </w:r>
        <w:r w:rsidR="00823C48">
          <w:rPr>
            <w:noProof/>
            <w:webHidden/>
          </w:rPr>
          <w:fldChar w:fldCharType="begin"/>
        </w:r>
        <w:r w:rsidR="00823C48">
          <w:rPr>
            <w:noProof/>
            <w:webHidden/>
          </w:rPr>
          <w:instrText xml:space="preserve"> PAGEREF _Toc207809554 \h </w:instrText>
        </w:r>
        <w:r w:rsidR="00823C48">
          <w:rPr>
            <w:noProof/>
            <w:webHidden/>
          </w:rPr>
        </w:r>
        <w:r w:rsidR="00823C48">
          <w:rPr>
            <w:noProof/>
            <w:webHidden/>
          </w:rPr>
          <w:fldChar w:fldCharType="separate"/>
        </w:r>
        <w:r w:rsidR="00823C48">
          <w:rPr>
            <w:noProof/>
            <w:webHidden/>
          </w:rPr>
          <w:t>3</w:t>
        </w:r>
        <w:r w:rsidR="00823C48">
          <w:rPr>
            <w:noProof/>
            <w:webHidden/>
          </w:rPr>
          <w:fldChar w:fldCharType="end"/>
        </w:r>
      </w:hyperlink>
    </w:p>
    <w:p w14:paraId="02671742" w14:textId="79C71A1B" w:rsidR="00823C48" w:rsidRDefault="00823C48">
      <w:pPr>
        <w:pStyle w:val="TOC3"/>
        <w:rPr>
          <w:rFonts w:asciiTheme="minorHAnsi" w:eastAsiaTheme="minorEastAsia" w:hAnsiTheme="minorHAnsi"/>
          <w:noProof/>
          <w:color w:val="auto"/>
          <w:kern w:val="2"/>
          <w:sz w:val="24"/>
          <w:szCs w:val="24"/>
          <w:lang w:eastAsia="en-GB"/>
          <w14:ligatures w14:val="standardContextual"/>
        </w:rPr>
      </w:pPr>
      <w:hyperlink w:anchor="_Toc207809555" w:history="1">
        <w:r w:rsidRPr="00616032">
          <w:rPr>
            <w:rStyle w:val="Hyperlink"/>
            <w:noProof/>
          </w:rPr>
          <w:t>Supervision of learners</w:t>
        </w:r>
        <w:r>
          <w:rPr>
            <w:noProof/>
            <w:webHidden/>
          </w:rPr>
          <w:tab/>
        </w:r>
        <w:r>
          <w:rPr>
            <w:noProof/>
            <w:webHidden/>
          </w:rPr>
          <w:fldChar w:fldCharType="begin"/>
        </w:r>
        <w:r>
          <w:rPr>
            <w:noProof/>
            <w:webHidden/>
          </w:rPr>
          <w:instrText xml:space="preserve"> PAGEREF _Toc207809555 \h </w:instrText>
        </w:r>
        <w:r>
          <w:rPr>
            <w:noProof/>
            <w:webHidden/>
          </w:rPr>
        </w:r>
        <w:r>
          <w:rPr>
            <w:noProof/>
            <w:webHidden/>
          </w:rPr>
          <w:fldChar w:fldCharType="separate"/>
        </w:r>
        <w:r>
          <w:rPr>
            <w:noProof/>
            <w:webHidden/>
          </w:rPr>
          <w:t>4</w:t>
        </w:r>
        <w:r>
          <w:rPr>
            <w:noProof/>
            <w:webHidden/>
          </w:rPr>
          <w:fldChar w:fldCharType="end"/>
        </w:r>
      </w:hyperlink>
    </w:p>
    <w:p w14:paraId="47F3FB38" w14:textId="772D860C" w:rsidR="00823C48" w:rsidRDefault="00823C48">
      <w:pPr>
        <w:pStyle w:val="TOC3"/>
        <w:rPr>
          <w:rFonts w:asciiTheme="minorHAnsi" w:eastAsiaTheme="minorEastAsia" w:hAnsiTheme="minorHAnsi"/>
          <w:noProof/>
          <w:color w:val="auto"/>
          <w:kern w:val="2"/>
          <w:sz w:val="24"/>
          <w:szCs w:val="24"/>
          <w:lang w:eastAsia="en-GB"/>
          <w14:ligatures w14:val="standardContextual"/>
        </w:rPr>
      </w:pPr>
      <w:hyperlink w:anchor="_Toc207809556" w:history="1">
        <w:r w:rsidRPr="00616032">
          <w:rPr>
            <w:rStyle w:val="Hyperlink"/>
            <w:noProof/>
          </w:rPr>
          <w:t>Supporting learners</w:t>
        </w:r>
        <w:r>
          <w:rPr>
            <w:noProof/>
            <w:webHidden/>
          </w:rPr>
          <w:tab/>
        </w:r>
        <w:r>
          <w:rPr>
            <w:noProof/>
            <w:webHidden/>
          </w:rPr>
          <w:fldChar w:fldCharType="begin"/>
        </w:r>
        <w:r>
          <w:rPr>
            <w:noProof/>
            <w:webHidden/>
          </w:rPr>
          <w:instrText xml:space="preserve"> PAGEREF _Toc207809556 \h </w:instrText>
        </w:r>
        <w:r>
          <w:rPr>
            <w:noProof/>
            <w:webHidden/>
          </w:rPr>
        </w:r>
        <w:r>
          <w:rPr>
            <w:noProof/>
            <w:webHidden/>
          </w:rPr>
          <w:fldChar w:fldCharType="separate"/>
        </w:r>
        <w:r>
          <w:rPr>
            <w:noProof/>
            <w:webHidden/>
          </w:rPr>
          <w:t>4</w:t>
        </w:r>
        <w:r>
          <w:rPr>
            <w:noProof/>
            <w:webHidden/>
          </w:rPr>
          <w:fldChar w:fldCharType="end"/>
        </w:r>
      </w:hyperlink>
    </w:p>
    <w:p w14:paraId="75F96EAE" w14:textId="4879EF06" w:rsidR="00823C48" w:rsidRDefault="00823C48">
      <w:pPr>
        <w:pStyle w:val="TOC3"/>
        <w:rPr>
          <w:rFonts w:asciiTheme="minorHAnsi" w:eastAsiaTheme="minorEastAsia" w:hAnsiTheme="minorHAnsi"/>
          <w:noProof/>
          <w:color w:val="auto"/>
          <w:kern w:val="2"/>
          <w:sz w:val="24"/>
          <w:szCs w:val="24"/>
          <w:lang w:eastAsia="en-GB"/>
          <w14:ligatures w14:val="standardContextual"/>
        </w:rPr>
      </w:pPr>
      <w:hyperlink w:anchor="_Toc207809557" w:history="1">
        <w:r w:rsidRPr="00616032">
          <w:rPr>
            <w:rStyle w:val="Hyperlink"/>
            <w:noProof/>
          </w:rPr>
          <w:t>LMAC 2B: Regulatory processes for adult care (F/650/1926)</w:t>
        </w:r>
        <w:r>
          <w:rPr>
            <w:noProof/>
            <w:webHidden/>
          </w:rPr>
          <w:tab/>
        </w:r>
        <w:r>
          <w:rPr>
            <w:noProof/>
            <w:webHidden/>
          </w:rPr>
          <w:fldChar w:fldCharType="begin"/>
        </w:r>
        <w:r>
          <w:rPr>
            <w:noProof/>
            <w:webHidden/>
          </w:rPr>
          <w:instrText xml:space="preserve"> PAGEREF _Toc207809557 \h </w:instrText>
        </w:r>
        <w:r>
          <w:rPr>
            <w:noProof/>
            <w:webHidden/>
          </w:rPr>
        </w:r>
        <w:r>
          <w:rPr>
            <w:noProof/>
            <w:webHidden/>
          </w:rPr>
          <w:fldChar w:fldCharType="separate"/>
        </w:r>
        <w:r>
          <w:rPr>
            <w:noProof/>
            <w:webHidden/>
          </w:rPr>
          <w:t>5</w:t>
        </w:r>
        <w:r>
          <w:rPr>
            <w:noProof/>
            <w:webHidden/>
          </w:rPr>
          <w:fldChar w:fldCharType="end"/>
        </w:r>
      </w:hyperlink>
    </w:p>
    <w:p w14:paraId="7D180A29" w14:textId="39D5804E" w:rsidR="00823C48" w:rsidRDefault="00823C48">
      <w:pPr>
        <w:pStyle w:val="TOC3"/>
        <w:rPr>
          <w:rFonts w:asciiTheme="minorHAnsi" w:eastAsiaTheme="minorEastAsia" w:hAnsiTheme="minorHAnsi"/>
          <w:noProof/>
          <w:color w:val="auto"/>
          <w:kern w:val="2"/>
          <w:sz w:val="24"/>
          <w:szCs w:val="24"/>
          <w:lang w:eastAsia="en-GB"/>
          <w14:ligatures w14:val="standardContextual"/>
        </w:rPr>
      </w:pPr>
      <w:hyperlink w:anchor="_Toc207809558" w:history="1">
        <w:r w:rsidRPr="00616032">
          <w:rPr>
            <w:rStyle w:val="Hyperlink"/>
            <w:noProof/>
          </w:rPr>
          <w:t>Contact us</w:t>
        </w:r>
        <w:r>
          <w:rPr>
            <w:noProof/>
            <w:webHidden/>
          </w:rPr>
          <w:tab/>
        </w:r>
        <w:r>
          <w:rPr>
            <w:noProof/>
            <w:webHidden/>
          </w:rPr>
          <w:fldChar w:fldCharType="begin"/>
        </w:r>
        <w:r>
          <w:rPr>
            <w:noProof/>
            <w:webHidden/>
          </w:rPr>
          <w:instrText xml:space="preserve"> PAGEREF _Toc207809558 \h </w:instrText>
        </w:r>
        <w:r>
          <w:rPr>
            <w:noProof/>
            <w:webHidden/>
          </w:rPr>
        </w:r>
        <w:r>
          <w:rPr>
            <w:noProof/>
            <w:webHidden/>
          </w:rPr>
          <w:fldChar w:fldCharType="separate"/>
        </w:r>
        <w:r>
          <w:rPr>
            <w:noProof/>
            <w:webHidden/>
          </w:rPr>
          <w:t>7</w:t>
        </w:r>
        <w:r>
          <w:rPr>
            <w:noProof/>
            <w:webHidden/>
          </w:rPr>
          <w:fldChar w:fldCharType="end"/>
        </w:r>
      </w:hyperlink>
    </w:p>
    <w:p w14:paraId="7363184D" w14:textId="1E4AB7F7" w:rsidR="002A6674" w:rsidRPr="00A103EC" w:rsidRDefault="00C12E7E" w:rsidP="002474CD">
      <w:pPr>
        <w:pStyle w:val="TOC3"/>
        <w:rPr>
          <w:highlight w:val="yellow"/>
        </w:rPr>
      </w:pPr>
      <w:r w:rsidRPr="00A103EC">
        <w:rPr>
          <w:bCs/>
        </w:rPr>
        <w:fldChar w:fldCharType="end"/>
      </w:r>
      <w:r w:rsidR="002A6674" w:rsidRPr="00A103EC">
        <w:rPr>
          <w:highlight w:val="yellow"/>
        </w:rPr>
        <w:br w:type="page"/>
      </w:r>
    </w:p>
    <w:p w14:paraId="6D55307E" w14:textId="77777777" w:rsidR="008C3BA5" w:rsidRPr="00A103EC" w:rsidRDefault="008C3BA5" w:rsidP="00535E0A">
      <w:pPr>
        <w:pStyle w:val="Heading3"/>
      </w:pPr>
      <w:bookmarkStart w:id="0" w:name="_Toc207809554"/>
      <w:bookmarkStart w:id="1" w:name="_Toc419105929"/>
      <w:r w:rsidRPr="00A103EC">
        <w:lastRenderedPageBreak/>
        <w:t>Introduction</w:t>
      </w:r>
      <w:bookmarkEnd w:id="0"/>
    </w:p>
    <w:p w14:paraId="7832477C" w14:textId="77777777" w:rsidR="008C3BA5" w:rsidRPr="00A103EC" w:rsidRDefault="008C3BA5" w:rsidP="008C3BA5">
      <w:pPr>
        <w:rPr>
          <w:rFonts w:cs="Arial"/>
        </w:rPr>
      </w:pPr>
    </w:p>
    <w:p w14:paraId="3BED47AC" w14:textId="715FDB4E" w:rsidR="008C3BA5" w:rsidRPr="00A103EC" w:rsidRDefault="008C3BA5" w:rsidP="008C3BA5">
      <w:pPr>
        <w:tabs>
          <w:tab w:val="left" w:pos="3276"/>
        </w:tabs>
        <w:autoSpaceDE w:val="0"/>
        <w:autoSpaceDN w:val="0"/>
        <w:adjustRightInd w:val="0"/>
        <w:rPr>
          <w:rFonts w:cs="Arial"/>
          <w:lang w:eastAsia="en-GB"/>
        </w:rPr>
      </w:pPr>
      <w:r w:rsidRPr="00A103EC">
        <w:rPr>
          <w:rFonts w:cs="Arial"/>
          <w:lang w:eastAsia="en-GB"/>
        </w:rPr>
        <w:t>We have created</w:t>
      </w:r>
      <w:r w:rsidR="00F73F2B">
        <w:rPr>
          <w:rFonts w:cs="Arial"/>
          <w:lang w:eastAsia="en-GB"/>
        </w:rPr>
        <w:t xml:space="preserve"> </w:t>
      </w:r>
      <w:r w:rsidRPr="00A103EC">
        <w:rPr>
          <w:rFonts w:cs="Arial"/>
          <w:lang w:eastAsia="en-GB"/>
        </w:rPr>
        <w:t>sample task</w:t>
      </w:r>
      <w:r w:rsidR="00B16D0D">
        <w:rPr>
          <w:rFonts w:cs="Arial"/>
          <w:lang w:eastAsia="en-GB"/>
        </w:rPr>
        <w:t>s</w:t>
      </w:r>
      <w:r w:rsidR="00F73F2B">
        <w:rPr>
          <w:rFonts w:cs="Arial"/>
          <w:lang w:eastAsia="en-GB"/>
        </w:rPr>
        <w:t xml:space="preserve"> </w:t>
      </w:r>
      <w:r w:rsidR="00D63EA5">
        <w:rPr>
          <w:rFonts w:cs="Arial"/>
          <w:lang w:eastAsia="en-GB"/>
        </w:rPr>
        <w:t>for</w:t>
      </w:r>
      <w:r w:rsidR="00C24430">
        <w:rPr>
          <w:rFonts w:cs="Arial"/>
          <w:lang w:eastAsia="en-GB"/>
        </w:rPr>
        <w:t xml:space="preserve"> </w:t>
      </w:r>
      <w:r w:rsidR="007877FD">
        <w:rPr>
          <w:rFonts w:cs="Arial"/>
          <w:lang w:eastAsia="en-GB"/>
        </w:rPr>
        <w:t>an</w:t>
      </w:r>
      <w:r w:rsidR="00C24430">
        <w:rPr>
          <w:rFonts w:cs="Arial"/>
          <w:lang w:eastAsia="en-GB"/>
        </w:rPr>
        <w:t xml:space="preserve"> internally assessed</w:t>
      </w:r>
      <w:r w:rsidR="00004362">
        <w:rPr>
          <w:rFonts w:cs="Arial"/>
          <w:lang w:eastAsia="en-GB"/>
        </w:rPr>
        <w:t xml:space="preserve"> </w:t>
      </w:r>
      <w:r w:rsidR="00C24430">
        <w:rPr>
          <w:rFonts w:cs="Arial"/>
          <w:lang w:eastAsia="en-GB"/>
        </w:rPr>
        <w:t>uni</w:t>
      </w:r>
      <w:r w:rsidR="007877FD">
        <w:rPr>
          <w:rFonts w:cs="Arial"/>
          <w:lang w:eastAsia="en-GB"/>
        </w:rPr>
        <w:t>t</w:t>
      </w:r>
      <w:r w:rsidR="00C24430">
        <w:rPr>
          <w:rFonts w:cs="Arial"/>
          <w:lang w:eastAsia="en-GB"/>
        </w:rPr>
        <w:t xml:space="preserve"> </w:t>
      </w:r>
      <w:r w:rsidRPr="00A103EC">
        <w:rPr>
          <w:rFonts w:cs="Arial"/>
          <w:lang w:eastAsia="en-GB"/>
        </w:rPr>
        <w:t>which you can contextualise to suit the needs of your learners to help them build up their portfolio of evidence. The</w:t>
      </w:r>
      <w:r w:rsidR="00B16D0D">
        <w:rPr>
          <w:rFonts w:cs="Arial"/>
          <w:lang w:eastAsia="en-GB"/>
        </w:rPr>
        <w:t>se</w:t>
      </w:r>
      <w:r w:rsidRPr="00A103EC">
        <w:rPr>
          <w:rFonts w:cs="Arial"/>
          <w:lang w:eastAsia="en-GB"/>
        </w:rPr>
        <w:t xml:space="preserve"> task</w:t>
      </w:r>
      <w:r w:rsidR="00B16D0D">
        <w:rPr>
          <w:rFonts w:cs="Arial"/>
          <w:lang w:eastAsia="en-GB"/>
        </w:rPr>
        <w:t>s</w:t>
      </w:r>
      <w:r w:rsidR="007877FD">
        <w:rPr>
          <w:rFonts w:cs="Arial"/>
          <w:lang w:eastAsia="en-GB"/>
        </w:rPr>
        <w:t xml:space="preserve"> </w:t>
      </w:r>
      <w:r w:rsidR="003778C7">
        <w:rPr>
          <w:rFonts w:cs="Arial"/>
          <w:lang w:eastAsia="en-GB"/>
        </w:rPr>
        <w:t>ha</w:t>
      </w:r>
      <w:r w:rsidR="00B16D0D">
        <w:rPr>
          <w:rFonts w:cs="Arial"/>
          <w:lang w:eastAsia="en-GB"/>
        </w:rPr>
        <w:t>ve</w:t>
      </w:r>
      <w:r w:rsidRPr="00A103EC">
        <w:rPr>
          <w:rFonts w:cs="Arial"/>
          <w:lang w:eastAsia="en-GB"/>
        </w:rPr>
        <w:t xml:space="preserve"> been designed to cover </w:t>
      </w:r>
      <w:r w:rsidR="00E761A1">
        <w:rPr>
          <w:rFonts w:cs="Arial"/>
          <w:lang w:eastAsia="en-GB"/>
        </w:rPr>
        <w:t>some knowledge</w:t>
      </w:r>
      <w:r w:rsidRPr="00A103EC">
        <w:rPr>
          <w:rFonts w:cs="Arial"/>
          <w:lang w:eastAsia="en-GB"/>
        </w:rPr>
        <w:t xml:space="preserve"> learning outcomes for </w:t>
      </w:r>
      <w:r w:rsidR="007877FD">
        <w:rPr>
          <w:rFonts w:cs="Arial"/>
          <w:lang w:eastAsia="en-GB"/>
        </w:rPr>
        <w:t>one</w:t>
      </w:r>
      <w:r w:rsidR="00464868">
        <w:rPr>
          <w:rFonts w:cs="Arial"/>
          <w:lang w:eastAsia="en-GB"/>
        </w:rPr>
        <w:t xml:space="preserve"> unit</w:t>
      </w:r>
      <w:r w:rsidRPr="00A103EC">
        <w:rPr>
          <w:rFonts w:cs="Arial"/>
          <w:lang w:eastAsia="en-GB"/>
        </w:rPr>
        <w:t xml:space="preserve"> and provide opportunities for stretch and challenge.</w:t>
      </w:r>
      <w:r w:rsidR="00383DFB">
        <w:rPr>
          <w:rFonts w:cs="Arial"/>
          <w:lang w:eastAsia="en-GB"/>
        </w:rPr>
        <w:t xml:space="preserve"> </w:t>
      </w:r>
      <w:r w:rsidR="007004D3">
        <w:rPr>
          <w:rFonts w:cs="Arial"/>
          <w:lang w:eastAsia="en-GB"/>
        </w:rPr>
        <w:t>These tasks are not mandatory.</w:t>
      </w:r>
    </w:p>
    <w:p w14:paraId="0C07F5C0" w14:textId="0169CB68" w:rsidR="008C3BA5" w:rsidRDefault="008C3BA5" w:rsidP="008C3BA5">
      <w:pPr>
        <w:rPr>
          <w:rFonts w:cs="Arial"/>
        </w:rPr>
      </w:pPr>
    </w:p>
    <w:p w14:paraId="63BDE46A" w14:textId="38365DE1" w:rsidR="004E2E5C" w:rsidRPr="0003460D" w:rsidRDefault="004E2E5C" w:rsidP="004E2E5C">
      <w:pPr>
        <w:autoSpaceDE w:val="0"/>
        <w:autoSpaceDN w:val="0"/>
        <w:rPr>
          <w:rFonts w:cs="Arial"/>
          <w:color w:val="000000" w:themeColor="text1"/>
          <w:lang w:eastAsia="en-GB"/>
        </w:rPr>
      </w:pPr>
      <w:r w:rsidRPr="0003460D">
        <w:rPr>
          <w:rFonts w:cs="Arial"/>
          <w:color w:val="000000" w:themeColor="text1"/>
          <w:lang w:eastAsia="en-GB"/>
        </w:rPr>
        <w:t xml:space="preserve">Each learner must create a portfolio of evidence generated from appropriate assessment tasks, which demonstrates achievement of all the </w:t>
      </w:r>
      <w:r w:rsidR="00587845">
        <w:rPr>
          <w:rFonts w:cs="Arial"/>
          <w:color w:val="000000" w:themeColor="text1"/>
          <w:lang w:eastAsia="en-GB"/>
        </w:rPr>
        <w:t xml:space="preserve">knowledge </w:t>
      </w:r>
      <w:r w:rsidRPr="0003460D">
        <w:rPr>
          <w:rFonts w:cs="Arial"/>
          <w:color w:val="000000" w:themeColor="text1"/>
          <w:lang w:eastAsia="en-GB"/>
        </w:rPr>
        <w:t>learning outcomes associated with each unit. On completion of each unit, learners must declare that the work produced is their own and the assessor must countersign this.</w:t>
      </w:r>
    </w:p>
    <w:p w14:paraId="06F0A76E" w14:textId="77777777" w:rsidR="004E2E5C" w:rsidRPr="0003460D" w:rsidRDefault="004E2E5C" w:rsidP="004E2E5C">
      <w:pPr>
        <w:autoSpaceDE w:val="0"/>
        <w:autoSpaceDN w:val="0"/>
        <w:rPr>
          <w:rFonts w:eastAsia="Calibri" w:cs="Arial"/>
          <w:color w:val="000000" w:themeColor="text1"/>
        </w:rPr>
      </w:pPr>
    </w:p>
    <w:p w14:paraId="5953D02C" w14:textId="77777777" w:rsidR="004E2E5C" w:rsidRPr="0003460D" w:rsidRDefault="004E2E5C" w:rsidP="004E2E5C">
      <w:r w:rsidRPr="0003460D">
        <w:rPr>
          <w:rFonts w:cs="Arial"/>
          <w:color w:val="000000" w:themeColor="text1"/>
          <w:lang w:eastAsia="en-GB"/>
        </w:rPr>
        <w:t xml:space="preserve">A centre may choose to create their own internal assessment tasks. </w:t>
      </w:r>
      <w:r w:rsidRPr="0003460D">
        <w:t>There are 4 essential elements in the production of successful centre-based assessment tasks.</w:t>
      </w:r>
    </w:p>
    <w:p w14:paraId="7F65FE13" w14:textId="77777777" w:rsidR="004E2E5C" w:rsidRPr="0003460D" w:rsidRDefault="004E2E5C" w:rsidP="004E2E5C"/>
    <w:p w14:paraId="06D113CB" w14:textId="77777777" w:rsidR="004E2E5C" w:rsidRPr="0003460D" w:rsidRDefault="004E2E5C" w:rsidP="004E2E5C">
      <w:r w:rsidRPr="0003460D">
        <w:t>These are:</w:t>
      </w:r>
    </w:p>
    <w:p w14:paraId="1DF11403" w14:textId="77777777" w:rsidR="004E2E5C" w:rsidRPr="0003460D" w:rsidRDefault="004E2E5C" w:rsidP="004E2E5C"/>
    <w:p w14:paraId="44997295" w14:textId="77777777" w:rsidR="004E2E5C" w:rsidRPr="0003460D" w:rsidRDefault="004E2E5C" w:rsidP="002F5B40">
      <w:pPr>
        <w:numPr>
          <w:ilvl w:val="0"/>
          <w:numId w:val="10"/>
        </w:numPr>
        <w:contextualSpacing/>
        <w:rPr>
          <w:rFonts w:eastAsia="Cambria" w:cs="Arial"/>
          <w:lang w:val="en-US"/>
        </w:rPr>
      </w:pPr>
      <w:r w:rsidRPr="0003460D">
        <w:rPr>
          <w:rFonts w:eastAsia="Cambria" w:cs="Arial"/>
          <w:lang w:val="en-US"/>
        </w:rPr>
        <w:t xml:space="preserve">ensuring the assessment tasks are meaningful with clear, assessable outcomes </w:t>
      </w:r>
    </w:p>
    <w:p w14:paraId="4DCDA082" w14:textId="77777777" w:rsidR="004E2E5C" w:rsidRPr="0003460D" w:rsidRDefault="004E2E5C" w:rsidP="002F5B40">
      <w:pPr>
        <w:numPr>
          <w:ilvl w:val="0"/>
          <w:numId w:val="10"/>
        </w:numPr>
        <w:contextualSpacing/>
        <w:rPr>
          <w:rFonts w:eastAsia="Cambria" w:cs="Arial"/>
          <w:lang w:val="en-US"/>
        </w:rPr>
      </w:pPr>
      <w:r w:rsidRPr="0003460D">
        <w:rPr>
          <w:rFonts w:eastAsia="Cambria" w:cs="Arial"/>
          <w:lang w:val="en-US"/>
        </w:rPr>
        <w:t xml:space="preserve">appropriate coverage of the content, learning outcomes, or assessment criteria </w:t>
      </w:r>
    </w:p>
    <w:p w14:paraId="64938805" w14:textId="77777777" w:rsidR="004E2E5C" w:rsidRPr="0003460D" w:rsidRDefault="004E2E5C" w:rsidP="002F5B40">
      <w:pPr>
        <w:numPr>
          <w:ilvl w:val="0"/>
          <w:numId w:val="10"/>
        </w:numPr>
        <w:contextualSpacing/>
        <w:rPr>
          <w:rFonts w:eastAsia="Cambria" w:cs="Arial"/>
          <w:lang w:val="en-US"/>
        </w:rPr>
      </w:pPr>
      <w:r w:rsidRPr="0003460D">
        <w:rPr>
          <w:rFonts w:eastAsia="Cambria" w:cs="Arial"/>
          <w:lang w:val="en-US"/>
        </w:rPr>
        <w:t xml:space="preserve">having a valid and engaging context or scenario </w:t>
      </w:r>
    </w:p>
    <w:p w14:paraId="0AD61E22" w14:textId="77777777" w:rsidR="004E2E5C" w:rsidRPr="0003460D" w:rsidRDefault="004E2E5C" w:rsidP="002F5B40">
      <w:pPr>
        <w:numPr>
          <w:ilvl w:val="0"/>
          <w:numId w:val="10"/>
        </w:numPr>
        <w:contextualSpacing/>
        <w:rPr>
          <w:rFonts w:eastAsia="Cambria" w:cs="Arial"/>
          <w:lang w:val="en-US"/>
        </w:rPr>
      </w:pPr>
      <w:r w:rsidRPr="0003460D">
        <w:rPr>
          <w:rFonts w:eastAsia="Cambria" w:cs="Arial"/>
          <w:lang w:val="en-US"/>
        </w:rPr>
        <w:t xml:space="preserve">including sufficient opportunities for </w:t>
      </w:r>
      <w:proofErr w:type="gramStart"/>
      <w:r w:rsidRPr="0003460D">
        <w:rPr>
          <w:rFonts w:eastAsia="Cambria" w:cs="Arial"/>
          <w:lang w:val="en-US"/>
        </w:rPr>
        <w:t>stretch</w:t>
      </w:r>
      <w:proofErr w:type="gramEnd"/>
      <w:r w:rsidRPr="0003460D">
        <w:rPr>
          <w:rFonts w:eastAsia="Cambria" w:cs="Arial"/>
          <w:lang w:val="en-US"/>
        </w:rPr>
        <w:t xml:space="preserve"> and </w:t>
      </w:r>
      <w:proofErr w:type="gramStart"/>
      <w:r w:rsidRPr="0003460D">
        <w:rPr>
          <w:rFonts w:eastAsia="Cambria" w:cs="Arial"/>
          <w:lang w:val="en-US"/>
        </w:rPr>
        <w:t>challenge for</w:t>
      </w:r>
      <w:proofErr w:type="gramEnd"/>
      <w:r w:rsidRPr="0003460D">
        <w:rPr>
          <w:rFonts w:eastAsia="Cambria" w:cs="Arial"/>
          <w:lang w:val="en-US"/>
        </w:rPr>
        <w:t xml:space="preserve"> higher attainers </w:t>
      </w:r>
    </w:p>
    <w:p w14:paraId="534EAA8F" w14:textId="77086B69" w:rsidR="004E2E5C" w:rsidRDefault="004E2E5C" w:rsidP="004E2E5C">
      <w:pPr>
        <w:rPr>
          <w:rFonts w:cs="Arial"/>
        </w:rPr>
      </w:pPr>
    </w:p>
    <w:p w14:paraId="190D9D39" w14:textId="40EC918F" w:rsidR="00672939" w:rsidRDefault="00672939" w:rsidP="004E2E5C">
      <w:pPr>
        <w:rPr>
          <w:rFonts w:cs="Arial"/>
        </w:rPr>
      </w:pPr>
      <w:r>
        <w:rPr>
          <w:rFonts w:cs="Arial"/>
        </w:rPr>
        <w:t>P</w:t>
      </w:r>
      <w:r w:rsidRPr="00866552">
        <w:rPr>
          <w:rFonts w:cs="Arial"/>
        </w:rPr>
        <w:t>lease see the guidance document for creation of internal assessment tasks on our website</w:t>
      </w:r>
      <w:r>
        <w:rPr>
          <w:rFonts w:cs="Arial"/>
        </w:rPr>
        <w:t>.</w:t>
      </w:r>
    </w:p>
    <w:p w14:paraId="3984C8CD" w14:textId="77777777" w:rsidR="00A64D9F" w:rsidRPr="00A103EC" w:rsidRDefault="00A64D9F" w:rsidP="00A64D9F">
      <w:pPr>
        <w:rPr>
          <w:rFonts w:cs="Arial"/>
        </w:rPr>
      </w:pPr>
    </w:p>
    <w:p w14:paraId="241E2DD1" w14:textId="43160821" w:rsidR="008C3BA5" w:rsidRPr="00A103EC" w:rsidRDefault="008C3BA5" w:rsidP="00C968F9">
      <w:pPr>
        <w:rPr>
          <w:rFonts w:cs="Arial"/>
        </w:rPr>
      </w:pPr>
      <w:r w:rsidRPr="00A103EC">
        <w:rPr>
          <w:rFonts w:cs="Arial"/>
        </w:rPr>
        <w:t xml:space="preserve">The units can be found in </w:t>
      </w:r>
      <w:r w:rsidR="0093199F" w:rsidRPr="00A103EC">
        <w:rPr>
          <w:rFonts w:cs="Arial"/>
        </w:rPr>
        <w:t>s</w:t>
      </w:r>
      <w:r w:rsidRPr="00A103EC">
        <w:rPr>
          <w:rFonts w:cs="Arial"/>
        </w:rPr>
        <w:t xml:space="preserve">ection 2 of the </w:t>
      </w:r>
      <w:r w:rsidR="0093199F" w:rsidRPr="00A103EC">
        <w:rPr>
          <w:rFonts w:cs="Arial"/>
        </w:rPr>
        <w:t>q</w:t>
      </w:r>
      <w:r w:rsidRPr="00A103EC">
        <w:rPr>
          <w:rFonts w:cs="Arial"/>
        </w:rPr>
        <w:t xml:space="preserve">ualification </w:t>
      </w:r>
      <w:r w:rsidR="0093199F" w:rsidRPr="00A103EC">
        <w:rPr>
          <w:rFonts w:cs="Arial"/>
        </w:rPr>
        <w:t>s</w:t>
      </w:r>
      <w:r w:rsidRPr="00A103EC">
        <w:rPr>
          <w:rFonts w:cs="Arial"/>
        </w:rPr>
        <w:t>pecification.</w:t>
      </w:r>
    </w:p>
    <w:p w14:paraId="449E54AA" w14:textId="0922D8A6" w:rsidR="008C3BA5" w:rsidRPr="00A103EC" w:rsidRDefault="008C3BA5" w:rsidP="00C968F9">
      <w:pPr>
        <w:rPr>
          <w:rFonts w:cs="Arial"/>
        </w:rPr>
      </w:pPr>
    </w:p>
    <w:p w14:paraId="18DE1872" w14:textId="1B5C9379" w:rsidR="008C3BA5" w:rsidRPr="00A103EC" w:rsidRDefault="008C3BA5" w:rsidP="00C968F9">
      <w:pPr>
        <w:rPr>
          <w:rFonts w:cs="Arial"/>
        </w:rPr>
      </w:pPr>
    </w:p>
    <w:p w14:paraId="49925C6D" w14:textId="0EF0A8C7" w:rsidR="008C3BA5" w:rsidRPr="00A103EC" w:rsidRDefault="008C3BA5">
      <w:pPr>
        <w:spacing w:after="80"/>
        <w:rPr>
          <w:rFonts w:cs="Arial"/>
        </w:rPr>
      </w:pPr>
      <w:r w:rsidRPr="00A103EC">
        <w:rPr>
          <w:rFonts w:cs="Arial"/>
        </w:rPr>
        <w:br w:type="page"/>
      </w:r>
    </w:p>
    <w:p w14:paraId="077C81A4" w14:textId="67E33EF1" w:rsidR="008C3BA5" w:rsidRPr="00A103EC" w:rsidRDefault="008C3BA5" w:rsidP="00535E0A">
      <w:pPr>
        <w:pStyle w:val="Heading3"/>
      </w:pPr>
      <w:bookmarkStart w:id="2" w:name="_Toc207809555"/>
      <w:r w:rsidRPr="00A103EC">
        <w:lastRenderedPageBreak/>
        <w:t>Supervision of learners</w:t>
      </w:r>
      <w:bookmarkEnd w:id="2"/>
    </w:p>
    <w:p w14:paraId="13F2815D" w14:textId="59599025" w:rsidR="008C3BA5" w:rsidRPr="00A103EC" w:rsidRDefault="008C3BA5" w:rsidP="008C3BA5">
      <w:pPr>
        <w:rPr>
          <w:rFonts w:cs="Arial"/>
        </w:rPr>
      </w:pPr>
    </w:p>
    <w:p w14:paraId="01FC6634" w14:textId="77777777" w:rsidR="008C3BA5" w:rsidRPr="00A103EC" w:rsidRDefault="008C3BA5" w:rsidP="008C3BA5">
      <w:pPr>
        <w:pStyle w:val="CommentText"/>
        <w:rPr>
          <w:rFonts w:eastAsia="Calibri" w:cs="Arial"/>
          <w:color w:val="000000"/>
          <w:sz w:val="22"/>
          <w:szCs w:val="22"/>
        </w:rPr>
      </w:pPr>
      <w:r w:rsidRPr="00A103EC">
        <w:rPr>
          <w:rFonts w:cs="Arial"/>
          <w:sz w:val="22"/>
          <w:szCs w:val="22"/>
        </w:rPr>
        <w:t>Tutors should offer support and guide learners when carrying out work that is internally assessed.</w:t>
      </w:r>
    </w:p>
    <w:p w14:paraId="4AE98A58" w14:textId="77777777" w:rsidR="008C3BA5" w:rsidRPr="00A103EC" w:rsidRDefault="008C3BA5" w:rsidP="008C3BA5">
      <w:pPr>
        <w:autoSpaceDE w:val="0"/>
        <w:autoSpaceDN w:val="0"/>
        <w:rPr>
          <w:rFonts w:eastAsia="Calibri" w:cs="Arial"/>
          <w:b/>
          <w:color w:val="000000"/>
        </w:rPr>
      </w:pPr>
    </w:p>
    <w:p w14:paraId="7C6D2750" w14:textId="77777777" w:rsidR="008C3BA5" w:rsidRPr="00A103EC" w:rsidRDefault="008C3BA5" w:rsidP="008C3BA5">
      <w:pPr>
        <w:autoSpaceDE w:val="0"/>
        <w:autoSpaceDN w:val="0"/>
        <w:rPr>
          <w:rFonts w:eastAsia="Calibri" w:cs="Arial"/>
          <w:color w:val="000000"/>
        </w:rPr>
      </w:pPr>
      <w:r w:rsidRPr="00A103EC">
        <w:rPr>
          <w:rFonts w:eastAsia="Calibri" w:cs="Arial"/>
          <w:color w:val="000000"/>
        </w:rPr>
        <w:t>Tutors should supervise the work carried out by learners to:</w:t>
      </w:r>
    </w:p>
    <w:p w14:paraId="028A14A3" w14:textId="77777777" w:rsidR="008C3BA5" w:rsidRPr="00A103EC" w:rsidRDefault="008C3BA5" w:rsidP="008C3BA5">
      <w:pPr>
        <w:autoSpaceDE w:val="0"/>
        <w:autoSpaceDN w:val="0"/>
        <w:rPr>
          <w:rFonts w:eastAsia="Calibri" w:cs="Arial"/>
          <w:color w:val="000000"/>
        </w:rPr>
      </w:pPr>
    </w:p>
    <w:p w14:paraId="06466C56" w14:textId="77777777" w:rsidR="008C3BA5" w:rsidRPr="00C21204" w:rsidRDefault="008C3BA5" w:rsidP="003A43A4">
      <w:pPr>
        <w:pStyle w:val="ListParagraph"/>
      </w:pPr>
      <w:r w:rsidRPr="00C21204">
        <w:t>monitor their progress</w:t>
      </w:r>
    </w:p>
    <w:p w14:paraId="56B6DEC8" w14:textId="77777777" w:rsidR="008C3BA5" w:rsidRPr="00C21204" w:rsidRDefault="008C3BA5" w:rsidP="003A43A4">
      <w:pPr>
        <w:pStyle w:val="ListParagraph"/>
      </w:pPr>
      <w:r w:rsidRPr="00C21204">
        <w:t>prevent plagiarism</w:t>
      </w:r>
    </w:p>
    <w:p w14:paraId="408D90B0" w14:textId="77777777" w:rsidR="008C3BA5" w:rsidRPr="00C21204" w:rsidRDefault="008C3BA5" w:rsidP="003A43A4">
      <w:pPr>
        <w:pStyle w:val="ListParagraph"/>
      </w:pPr>
      <w:r w:rsidRPr="00C21204">
        <w:t>ensure that any practical work is undertaken safely and in accordance with health and safety requirements</w:t>
      </w:r>
    </w:p>
    <w:p w14:paraId="11F48C07" w14:textId="39490EC8" w:rsidR="008C3BA5" w:rsidRPr="00C21204" w:rsidRDefault="008C3BA5" w:rsidP="003A43A4">
      <w:pPr>
        <w:pStyle w:val="ListParagraph"/>
      </w:pPr>
      <w:r w:rsidRPr="00C21204">
        <w:t xml:space="preserve">ensure that the work completed is in accordance with the </w:t>
      </w:r>
      <w:r w:rsidR="009739CE" w:rsidRPr="00C21204">
        <w:t>q</w:t>
      </w:r>
      <w:r w:rsidRPr="00C21204">
        <w:t xml:space="preserve">ualification </w:t>
      </w:r>
      <w:r w:rsidR="009739CE" w:rsidRPr="00C21204">
        <w:t>s</w:t>
      </w:r>
      <w:r w:rsidRPr="00C21204">
        <w:t>pecification and is suitable for internal assessment</w:t>
      </w:r>
    </w:p>
    <w:p w14:paraId="6DACA515" w14:textId="77777777" w:rsidR="008C3BA5" w:rsidRPr="00A103EC" w:rsidRDefault="008C3BA5" w:rsidP="008C3BA5">
      <w:pPr>
        <w:tabs>
          <w:tab w:val="left" w:pos="567"/>
        </w:tabs>
        <w:rPr>
          <w:rFonts w:cs="Arial"/>
          <w:b/>
        </w:rPr>
      </w:pPr>
    </w:p>
    <w:p w14:paraId="13460DD8" w14:textId="77777777" w:rsidR="008C3BA5" w:rsidRPr="00A103EC" w:rsidRDefault="008C3BA5" w:rsidP="008C3BA5">
      <w:pPr>
        <w:tabs>
          <w:tab w:val="left" w:pos="567"/>
        </w:tabs>
        <w:rPr>
          <w:rFonts w:eastAsia="Calibri" w:cs="Arial"/>
          <w:color w:val="000000"/>
        </w:rPr>
      </w:pPr>
      <w:r w:rsidRPr="00A103EC">
        <w:rPr>
          <w:rFonts w:eastAsia="Calibri" w:cs="Arial"/>
          <w:color w:val="000000"/>
        </w:rPr>
        <w:t xml:space="preserve">Any work submitted for assessment must be authenticated and attributable to the learner. </w:t>
      </w:r>
    </w:p>
    <w:p w14:paraId="018DCAA6" w14:textId="77777777" w:rsidR="008C3BA5" w:rsidRPr="00A103EC" w:rsidRDefault="008C3BA5" w:rsidP="008C3BA5">
      <w:pPr>
        <w:tabs>
          <w:tab w:val="left" w:pos="567"/>
        </w:tabs>
        <w:rPr>
          <w:rFonts w:eastAsia="Calibri" w:cs="Arial"/>
          <w:color w:val="000000"/>
        </w:rPr>
      </w:pPr>
    </w:p>
    <w:p w14:paraId="5BFBC098" w14:textId="30A600A5" w:rsidR="008C3BA5" w:rsidRPr="00A103EC" w:rsidRDefault="008C3BA5" w:rsidP="008C3BA5">
      <w:pPr>
        <w:rPr>
          <w:rFonts w:cs="Arial"/>
        </w:rPr>
      </w:pPr>
      <w:r w:rsidRPr="00A103EC">
        <w:rPr>
          <w:rFonts w:eastAsia="Calibri" w:cs="Arial"/>
          <w:color w:val="000000"/>
        </w:rPr>
        <w:t xml:space="preserve">The </w:t>
      </w:r>
      <w:r w:rsidR="009739CE" w:rsidRPr="00A103EC">
        <w:rPr>
          <w:rFonts w:eastAsia="Calibri" w:cs="Arial"/>
          <w:color w:val="000000"/>
        </w:rPr>
        <w:t>t</w:t>
      </w:r>
      <w:r w:rsidRPr="00A103EC">
        <w:rPr>
          <w:rFonts w:eastAsia="Calibri" w:cs="Arial"/>
          <w:color w:val="000000"/>
        </w:rPr>
        <w:t>utor must be satisfied that the work produced is the learner’s own and the learner must declare that the work is their own.</w:t>
      </w:r>
    </w:p>
    <w:p w14:paraId="41EE39A6" w14:textId="44B05740" w:rsidR="008C3BA5" w:rsidRPr="00A103EC" w:rsidRDefault="008C3BA5" w:rsidP="00535E0A">
      <w:pPr>
        <w:pStyle w:val="Heading3"/>
      </w:pPr>
      <w:bookmarkStart w:id="3" w:name="_Toc207809556"/>
      <w:r w:rsidRPr="00A103EC">
        <w:t>Supporting learners</w:t>
      </w:r>
      <w:bookmarkEnd w:id="3"/>
    </w:p>
    <w:p w14:paraId="3C1016F4" w14:textId="77777777" w:rsidR="008C3BA5" w:rsidRPr="00A103EC" w:rsidRDefault="008C3BA5" w:rsidP="008C3BA5">
      <w:pPr>
        <w:rPr>
          <w:rFonts w:cs="Arial"/>
          <w:b/>
          <w:bCs/>
        </w:rPr>
      </w:pPr>
    </w:p>
    <w:p w14:paraId="4346C52C" w14:textId="4C18CFE8" w:rsidR="008C3BA5" w:rsidRPr="00A103EC" w:rsidRDefault="008C3BA5" w:rsidP="008C3BA5">
      <w:pPr>
        <w:rPr>
          <w:rFonts w:cs="Arial"/>
          <w:lang w:eastAsia="en-GB"/>
        </w:rPr>
      </w:pPr>
      <w:r w:rsidRPr="00A103EC">
        <w:rPr>
          <w:rFonts w:cs="Arial"/>
          <w:lang w:eastAsia="en-GB"/>
        </w:rPr>
        <w:t>Tutors/</w:t>
      </w:r>
      <w:r w:rsidR="009739CE" w:rsidRPr="00A103EC">
        <w:rPr>
          <w:rFonts w:cs="Arial"/>
          <w:lang w:eastAsia="en-GB"/>
        </w:rPr>
        <w:t>a</w:t>
      </w:r>
      <w:r w:rsidRPr="00A103EC">
        <w:rPr>
          <w:rFonts w:cs="Arial"/>
          <w:lang w:eastAsia="en-GB"/>
        </w:rPr>
        <w:t xml:space="preserve">ssessors are also responsible for supporting learners through the assessment process to ensure that they </w:t>
      </w:r>
      <w:proofErr w:type="gramStart"/>
      <w:r w:rsidRPr="00A103EC">
        <w:rPr>
          <w:rFonts w:cs="Arial"/>
          <w:lang w:eastAsia="en-GB"/>
        </w:rPr>
        <w:t>are able to</w:t>
      </w:r>
      <w:proofErr w:type="gramEnd"/>
      <w:r w:rsidRPr="00A103EC">
        <w:rPr>
          <w:rFonts w:cs="Arial"/>
          <w:lang w:eastAsia="en-GB"/>
        </w:rPr>
        <w:t xml:space="preserve"> create and redraft/revise work independently. </w:t>
      </w:r>
    </w:p>
    <w:p w14:paraId="0D07091F" w14:textId="77777777" w:rsidR="008C3BA5" w:rsidRPr="00A103EC" w:rsidRDefault="008C3BA5" w:rsidP="008C3BA5">
      <w:pPr>
        <w:rPr>
          <w:rFonts w:cs="Arial"/>
          <w:lang w:eastAsia="en-GB"/>
        </w:rPr>
      </w:pPr>
    </w:p>
    <w:p w14:paraId="61F59F76" w14:textId="0D05B09C" w:rsidR="008C3BA5" w:rsidRPr="00A103EC" w:rsidRDefault="008C3BA5" w:rsidP="008C3BA5">
      <w:pPr>
        <w:rPr>
          <w:rFonts w:cs="Arial"/>
          <w:lang w:eastAsia="en-GB"/>
        </w:rPr>
      </w:pPr>
      <w:r w:rsidRPr="00A103EC">
        <w:rPr>
          <w:rFonts w:cs="Arial"/>
          <w:lang w:eastAsia="en-GB"/>
        </w:rPr>
        <w:t>Tutors/</w:t>
      </w:r>
      <w:r w:rsidR="009739CE" w:rsidRPr="00A103EC">
        <w:rPr>
          <w:rFonts w:cs="Arial"/>
          <w:lang w:eastAsia="en-GB"/>
        </w:rPr>
        <w:t>a</w:t>
      </w:r>
      <w:r w:rsidRPr="00A103EC">
        <w:rPr>
          <w:rFonts w:cs="Arial"/>
          <w:lang w:eastAsia="en-GB"/>
        </w:rPr>
        <w:t>ssessors may:</w:t>
      </w:r>
    </w:p>
    <w:p w14:paraId="26F34A5C" w14:textId="77777777" w:rsidR="008C3BA5" w:rsidRPr="00A103EC" w:rsidRDefault="008C3BA5" w:rsidP="008C3BA5">
      <w:pPr>
        <w:rPr>
          <w:rFonts w:cs="Arial"/>
          <w:lang w:eastAsia="en-GB"/>
        </w:rPr>
      </w:pPr>
    </w:p>
    <w:p w14:paraId="5E7872C1" w14:textId="7F60169C" w:rsidR="008C3BA5" w:rsidRPr="00C21204" w:rsidRDefault="008C3BA5" w:rsidP="003A43A4">
      <w:pPr>
        <w:pStyle w:val="ListParagraph"/>
      </w:pPr>
      <w:r w:rsidRPr="00C21204">
        <w:t>help the learner to understand the concept of work-related work, applied learning</w:t>
      </w:r>
      <w:r w:rsidR="00102105">
        <w:t>,</w:t>
      </w:r>
      <w:r w:rsidRPr="00C21204">
        <w:t xml:space="preserve"> and vocational qualifications</w:t>
      </w:r>
    </w:p>
    <w:p w14:paraId="4DD72CF4" w14:textId="77777777" w:rsidR="008C3BA5" w:rsidRPr="00C21204" w:rsidRDefault="008C3BA5" w:rsidP="003A43A4">
      <w:pPr>
        <w:pStyle w:val="ListParagraph"/>
      </w:pPr>
      <w:r w:rsidRPr="00C21204">
        <w:t>help the learner to understand how to prepare and present their evidence, including what constitutes plagiarism and other forms of cheating</w:t>
      </w:r>
    </w:p>
    <w:p w14:paraId="52E47A7C" w14:textId="64A65556" w:rsidR="008C3BA5" w:rsidRPr="00C21204" w:rsidRDefault="008C3BA5" w:rsidP="003A43A4">
      <w:pPr>
        <w:pStyle w:val="ListParagraph"/>
      </w:pPr>
      <w:r w:rsidRPr="00C21204">
        <w:t xml:space="preserve">motivate the learner to work consistently through the </w:t>
      </w:r>
      <w:r w:rsidR="007C7B43">
        <w:t>qualification</w:t>
      </w:r>
      <w:r w:rsidRPr="00C21204">
        <w:t>, including helping them work to deadlines</w:t>
      </w:r>
    </w:p>
    <w:p w14:paraId="5E1DD298" w14:textId="77777777" w:rsidR="008C3BA5" w:rsidRPr="00C21204" w:rsidRDefault="008C3BA5" w:rsidP="003A43A4">
      <w:pPr>
        <w:pStyle w:val="ListParagraph"/>
      </w:pPr>
      <w:r w:rsidRPr="00C21204">
        <w:t xml:space="preserve">encourage the learner to take the initiative in making improvements to their work but stop short of telling them the </w:t>
      </w:r>
      <w:proofErr w:type="gramStart"/>
      <w:r w:rsidRPr="00C21204">
        <w:t>detail</w:t>
      </w:r>
      <w:proofErr w:type="gramEnd"/>
      <w:r w:rsidRPr="00C21204">
        <w:t xml:space="preserve"> of the improvements to make</w:t>
      </w:r>
    </w:p>
    <w:p w14:paraId="072B8FB2" w14:textId="2E5517EE" w:rsidR="008C3BA5" w:rsidRPr="00C21204" w:rsidRDefault="008C3BA5" w:rsidP="003A43A4">
      <w:pPr>
        <w:pStyle w:val="ListParagraph"/>
      </w:pPr>
      <w:r w:rsidRPr="00C21204">
        <w:t>provide reference material; however, model or worked answers should not be copied by the learner</w:t>
      </w:r>
    </w:p>
    <w:p w14:paraId="706E52AB" w14:textId="52106727" w:rsidR="00181AC8" w:rsidRPr="00A103EC" w:rsidRDefault="00545621">
      <w:pPr>
        <w:spacing w:after="80"/>
        <w:rPr>
          <w:rFonts w:cs="Arial"/>
        </w:rPr>
      </w:pPr>
      <w:r>
        <w:rPr>
          <w:rFonts w:cs="Arial"/>
        </w:rPr>
        <w:br w:type="page"/>
      </w:r>
    </w:p>
    <w:p w14:paraId="08521DFB" w14:textId="0CEB781E" w:rsidR="00181AC8" w:rsidRPr="00027595" w:rsidRDefault="00027595" w:rsidP="00283F53">
      <w:pPr>
        <w:pStyle w:val="Heading3"/>
      </w:pPr>
      <w:bookmarkStart w:id="4" w:name="_Toc207809557"/>
      <w:r w:rsidRPr="00677646">
        <w:lastRenderedPageBreak/>
        <w:t xml:space="preserve">LMAC 2B: Regulatory processes for adult </w:t>
      </w:r>
      <w:r w:rsidRPr="00283F53">
        <w:t xml:space="preserve">care </w:t>
      </w:r>
      <w:r w:rsidR="00545621" w:rsidRPr="00283F53">
        <w:t>(</w:t>
      </w:r>
      <w:r w:rsidR="005A1910" w:rsidRPr="005A1910">
        <w:t>F/650/1926</w:t>
      </w:r>
      <w:r w:rsidR="00545621" w:rsidRPr="00283F53">
        <w:t>)</w:t>
      </w:r>
      <w:bookmarkEnd w:id="4"/>
    </w:p>
    <w:p w14:paraId="6EA38791" w14:textId="77777777" w:rsidR="00545621" w:rsidRPr="00545621" w:rsidRDefault="00545621" w:rsidP="00545621"/>
    <w:tbl>
      <w:tblPr>
        <w:tblStyle w:val="TableGrid"/>
        <w:tblW w:w="0" w:type="auto"/>
        <w:tblLook w:val="04A0" w:firstRow="1" w:lastRow="0" w:firstColumn="1" w:lastColumn="0" w:noHBand="0" w:noVBand="1"/>
      </w:tblPr>
      <w:tblGrid>
        <w:gridCol w:w="10194"/>
      </w:tblGrid>
      <w:tr w:rsidR="00181AC8" w:rsidRPr="00A103EC" w14:paraId="229F8DC5" w14:textId="77777777" w:rsidTr="000F051F">
        <w:trPr>
          <w:trHeight w:val="567"/>
        </w:trPr>
        <w:tc>
          <w:tcPr>
            <w:tcW w:w="10194" w:type="dxa"/>
            <w:shd w:val="clear" w:color="auto" w:fill="D9D9D9" w:themeFill="background1" w:themeFillShade="D9"/>
            <w:vAlign w:val="center"/>
          </w:tcPr>
          <w:p w14:paraId="01BBF480" w14:textId="1FDFCE1C" w:rsidR="00181AC8" w:rsidRPr="00A103EC" w:rsidRDefault="00181AC8" w:rsidP="000F051F">
            <w:pPr>
              <w:jc w:val="center"/>
              <w:rPr>
                <w:rFonts w:cs="Arial"/>
                <w:b/>
                <w:bCs/>
              </w:rPr>
            </w:pPr>
            <w:r w:rsidRPr="00A103EC">
              <w:rPr>
                <w:rFonts w:cs="Arial"/>
                <w:b/>
                <w:bCs/>
              </w:rPr>
              <w:t>Assessment task</w:t>
            </w:r>
            <w:r w:rsidR="00B16D0D">
              <w:rPr>
                <w:rFonts w:cs="Arial"/>
                <w:b/>
                <w:bCs/>
              </w:rPr>
              <w:t>s</w:t>
            </w:r>
            <w:r w:rsidRPr="00A103EC">
              <w:rPr>
                <w:rFonts w:cs="Arial"/>
                <w:b/>
                <w:bCs/>
              </w:rPr>
              <w:t xml:space="preserve"> – </w:t>
            </w:r>
            <w:r w:rsidR="00BF56BA" w:rsidRPr="00677646">
              <w:rPr>
                <w:rFonts w:cs="Arial"/>
                <w:b/>
                <w:bCs/>
              </w:rPr>
              <w:t xml:space="preserve">LMAC 2B: Regulatory processes for adult </w:t>
            </w:r>
            <w:r w:rsidR="00BF56BA" w:rsidRPr="00027595">
              <w:rPr>
                <w:rFonts w:cs="Arial"/>
                <w:b/>
                <w:bCs/>
              </w:rPr>
              <w:t>care</w:t>
            </w:r>
          </w:p>
        </w:tc>
      </w:tr>
      <w:tr w:rsidR="00181AC8" w:rsidRPr="00A103EC" w14:paraId="6F1F6BCB" w14:textId="77777777" w:rsidTr="1A63F13C">
        <w:tc>
          <w:tcPr>
            <w:tcW w:w="10194" w:type="dxa"/>
          </w:tcPr>
          <w:p w14:paraId="329F4C09" w14:textId="28BEF4B5" w:rsidR="00181AC8" w:rsidRDefault="00181AC8" w:rsidP="00181AC8">
            <w:pPr>
              <w:rPr>
                <w:rFonts w:cs="Arial"/>
                <w:b/>
                <w:bCs/>
              </w:rPr>
            </w:pPr>
            <w:r w:rsidRPr="00A103EC">
              <w:rPr>
                <w:rFonts w:cs="Arial"/>
                <w:b/>
                <w:bCs/>
              </w:rPr>
              <w:t>Task 1</w:t>
            </w:r>
          </w:p>
          <w:p w14:paraId="6B7164BC" w14:textId="77777777" w:rsidR="007E4B65" w:rsidRPr="00241396" w:rsidRDefault="007E4B65" w:rsidP="007E4B65">
            <w:pPr>
              <w:rPr>
                <w:rFonts w:cs="Arial"/>
                <w:b/>
                <w:bCs/>
              </w:rPr>
            </w:pPr>
          </w:p>
          <w:p w14:paraId="745B5535" w14:textId="737D489E" w:rsidR="00D56544" w:rsidRDefault="00D56544" w:rsidP="00D56544">
            <w:pPr>
              <w:rPr>
                <w:rStyle w:val="eop"/>
                <w:rFonts w:cs="Arial"/>
                <w:color w:val="000000"/>
                <w:shd w:val="clear" w:color="auto" w:fill="FFFFFF"/>
              </w:rPr>
            </w:pPr>
            <w:r w:rsidRPr="00677646">
              <w:rPr>
                <w:rStyle w:val="normaltextrun"/>
                <w:rFonts w:cs="Arial"/>
                <w:b/>
                <w:bCs/>
                <w:color w:val="000000"/>
                <w:shd w:val="clear" w:color="auto" w:fill="FFFFFF"/>
              </w:rPr>
              <w:t xml:space="preserve">Task 1 </w:t>
            </w:r>
            <w:r w:rsidRPr="00677646">
              <w:rPr>
                <w:rStyle w:val="normaltextrun"/>
                <w:rFonts w:cs="Arial"/>
                <w:color w:val="000000"/>
                <w:shd w:val="clear" w:color="auto" w:fill="FFFFFF"/>
              </w:rPr>
              <w:t xml:space="preserve">links to </w:t>
            </w:r>
            <w:r w:rsidR="0056790B">
              <w:rPr>
                <w:rStyle w:val="normaltextrun"/>
                <w:rFonts w:cs="Arial"/>
                <w:color w:val="000000"/>
                <w:shd w:val="clear" w:color="auto" w:fill="FFFFFF"/>
              </w:rPr>
              <w:t>L</w:t>
            </w:r>
            <w:r w:rsidRPr="00677646">
              <w:rPr>
                <w:rStyle w:val="normaltextrun"/>
                <w:rFonts w:cs="Arial"/>
                <w:color w:val="000000"/>
                <w:shd w:val="clear" w:color="auto" w:fill="FFFFFF"/>
              </w:rPr>
              <w:t xml:space="preserve">earning </w:t>
            </w:r>
            <w:r w:rsidR="0056790B">
              <w:rPr>
                <w:rStyle w:val="normaltextrun"/>
                <w:rFonts w:cs="Arial"/>
                <w:color w:val="000000"/>
                <w:shd w:val="clear" w:color="auto" w:fill="FFFFFF"/>
              </w:rPr>
              <w:t>O</w:t>
            </w:r>
            <w:r w:rsidRPr="00677646">
              <w:rPr>
                <w:rStyle w:val="normaltextrun"/>
                <w:rFonts w:cs="Arial"/>
                <w:color w:val="000000"/>
                <w:shd w:val="clear" w:color="auto" w:fill="FFFFFF"/>
              </w:rPr>
              <w:t>utcome</w:t>
            </w:r>
            <w:r w:rsidR="0056790B">
              <w:rPr>
                <w:rStyle w:val="normaltextrun"/>
                <w:rFonts w:cs="Arial"/>
                <w:color w:val="000000"/>
                <w:shd w:val="clear" w:color="auto" w:fill="FFFFFF"/>
              </w:rPr>
              <w:t xml:space="preserve"> (LO)</w:t>
            </w:r>
            <w:r w:rsidRPr="00677646">
              <w:rPr>
                <w:rStyle w:val="normaltextrun"/>
                <w:rFonts w:cs="Arial"/>
                <w:color w:val="000000"/>
                <w:shd w:val="clear" w:color="auto" w:fill="FFFFFF"/>
              </w:rPr>
              <w:t xml:space="preserve"> 1, </w:t>
            </w:r>
            <w:r w:rsidR="0056790B">
              <w:rPr>
                <w:rStyle w:val="normaltextrun"/>
                <w:rFonts w:cs="Arial"/>
                <w:color w:val="000000"/>
                <w:shd w:val="clear" w:color="auto" w:fill="FFFFFF"/>
              </w:rPr>
              <w:t>A</w:t>
            </w:r>
            <w:r w:rsidRPr="00677646">
              <w:rPr>
                <w:rStyle w:val="normaltextrun"/>
                <w:rFonts w:cs="Arial"/>
                <w:color w:val="000000"/>
                <w:shd w:val="clear" w:color="auto" w:fill="FFFFFF"/>
              </w:rPr>
              <w:t xml:space="preserve">ssessment </w:t>
            </w:r>
            <w:r w:rsidR="0056790B">
              <w:rPr>
                <w:rStyle w:val="normaltextrun"/>
                <w:rFonts w:cs="Arial"/>
                <w:color w:val="000000"/>
                <w:shd w:val="clear" w:color="auto" w:fill="FFFFFF"/>
              </w:rPr>
              <w:t>C</w:t>
            </w:r>
            <w:r w:rsidRPr="00677646">
              <w:rPr>
                <w:rStyle w:val="normaltextrun"/>
                <w:rFonts w:cs="Arial"/>
                <w:color w:val="000000"/>
                <w:shd w:val="clear" w:color="auto" w:fill="FFFFFF"/>
              </w:rPr>
              <w:t>riteria</w:t>
            </w:r>
            <w:r w:rsidR="0056790B">
              <w:rPr>
                <w:rStyle w:val="normaltextrun"/>
                <w:rFonts w:cs="Arial"/>
                <w:color w:val="000000"/>
                <w:shd w:val="clear" w:color="auto" w:fill="FFFFFF"/>
              </w:rPr>
              <w:t xml:space="preserve"> (AC)</w:t>
            </w:r>
            <w:r w:rsidRPr="00677646">
              <w:rPr>
                <w:rStyle w:val="normaltextrun"/>
                <w:rFonts w:cs="Arial"/>
                <w:color w:val="000000"/>
                <w:shd w:val="clear" w:color="auto" w:fill="FFFFFF"/>
              </w:rPr>
              <w:t xml:space="preserve"> 1.1, 1.2, 1.3, </w:t>
            </w:r>
            <w:r>
              <w:rPr>
                <w:rStyle w:val="normaltextrun"/>
                <w:rFonts w:cs="Arial"/>
                <w:color w:val="000000"/>
                <w:shd w:val="clear" w:color="auto" w:fill="FFFFFF"/>
              </w:rPr>
              <w:t xml:space="preserve">1.4, </w:t>
            </w:r>
            <w:r w:rsidRPr="00677646">
              <w:rPr>
                <w:rStyle w:val="normaltextrun"/>
                <w:rFonts w:cs="Arial"/>
                <w:color w:val="000000"/>
                <w:shd w:val="clear" w:color="auto" w:fill="FFFFFF"/>
              </w:rPr>
              <w:t>1.5</w:t>
            </w:r>
            <w:r w:rsidRPr="00677646">
              <w:rPr>
                <w:rStyle w:val="eop"/>
                <w:rFonts w:cs="Arial"/>
                <w:color w:val="000000"/>
                <w:shd w:val="clear" w:color="auto" w:fill="FFFFFF"/>
              </w:rPr>
              <w:t xml:space="preserve">, 1.6, 1.7, 1.8 </w:t>
            </w:r>
            <w:r w:rsidR="0056790B">
              <w:rPr>
                <w:rStyle w:val="eop"/>
                <w:rFonts w:cs="Arial"/>
                <w:color w:val="000000"/>
                <w:shd w:val="clear" w:color="auto" w:fill="FFFFFF"/>
              </w:rPr>
              <w:t>a</w:t>
            </w:r>
            <w:r w:rsidR="0056790B">
              <w:rPr>
                <w:rStyle w:val="eop"/>
                <w:color w:val="000000"/>
                <w:shd w:val="clear" w:color="auto" w:fill="FFFFFF"/>
              </w:rPr>
              <w:t>nd</w:t>
            </w:r>
            <w:r w:rsidRPr="00677646">
              <w:rPr>
                <w:rStyle w:val="eop"/>
                <w:rFonts w:cs="Arial"/>
                <w:color w:val="000000"/>
                <w:shd w:val="clear" w:color="auto" w:fill="FFFFFF"/>
              </w:rPr>
              <w:t xml:space="preserve"> </w:t>
            </w:r>
            <w:r w:rsidR="0056790B">
              <w:rPr>
                <w:rStyle w:val="eop"/>
                <w:rFonts w:cs="Arial"/>
                <w:color w:val="000000"/>
                <w:shd w:val="clear" w:color="auto" w:fill="FFFFFF"/>
              </w:rPr>
              <w:t>L</w:t>
            </w:r>
            <w:r w:rsidR="0056790B">
              <w:rPr>
                <w:rStyle w:val="eop"/>
              </w:rPr>
              <w:t>O</w:t>
            </w:r>
            <w:r>
              <w:rPr>
                <w:rStyle w:val="eop"/>
                <w:rFonts w:cs="Arial"/>
                <w:color w:val="000000"/>
                <w:shd w:val="clear" w:color="auto" w:fill="FFFFFF"/>
              </w:rPr>
              <w:t xml:space="preserve"> 2, </w:t>
            </w:r>
            <w:r w:rsidR="0056790B">
              <w:rPr>
                <w:rStyle w:val="eop"/>
                <w:rFonts w:cs="Arial"/>
                <w:color w:val="000000"/>
                <w:shd w:val="clear" w:color="auto" w:fill="FFFFFF"/>
              </w:rPr>
              <w:t>AC</w:t>
            </w:r>
            <w:r>
              <w:rPr>
                <w:rStyle w:val="eop"/>
                <w:rFonts w:cs="Arial"/>
                <w:color w:val="000000"/>
                <w:shd w:val="clear" w:color="auto" w:fill="FFFFFF"/>
              </w:rPr>
              <w:t xml:space="preserve"> 2.1, 2.2, 2.3</w:t>
            </w:r>
          </w:p>
          <w:p w14:paraId="03538340" w14:textId="77777777" w:rsidR="00D56544" w:rsidRPr="00677646" w:rsidRDefault="00D56544" w:rsidP="00D56544">
            <w:pPr>
              <w:rPr>
                <w:rFonts w:cs="Arial"/>
              </w:rPr>
            </w:pPr>
          </w:p>
          <w:p w14:paraId="6EE0D0E1" w14:textId="22A3769C" w:rsidR="00D56544" w:rsidRDefault="00D56544" w:rsidP="00D56544">
            <w:pPr>
              <w:rPr>
                <w:rFonts w:cs="Arial"/>
                <w:b/>
                <w:bCs/>
              </w:rPr>
            </w:pPr>
            <w:r w:rsidRPr="51DC6567">
              <w:rPr>
                <w:rFonts w:cs="Arial"/>
                <w:b/>
                <w:bCs/>
              </w:rPr>
              <w:t>For your staff team to be able to fully understand systems and requirements for the regulation and inspection of adult care services as well as key roles, remits</w:t>
            </w:r>
            <w:r w:rsidR="00605BEE">
              <w:rPr>
                <w:rFonts w:cs="Arial"/>
                <w:b/>
                <w:bCs/>
              </w:rPr>
              <w:t>,</w:t>
            </w:r>
            <w:r w:rsidRPr="51DC6567">
              <w:rPr>
                <w:rFonts w:cs="Arial"/>
                <w:b/>
                <w:bCs/>
              </w:rPr>
              <w:t xml:space="preserve"> and responsibilities in registered services create a</w:t>
            </w:r>
            <w:r>
              <w:rPr>
                <w:rFonts w:cs="Arial"/>
                <w:b/>
                <w:bCs/>
              </w:rPr>
              <w:t>n</w:t>
            </w:r>
            <w:r w:rsidRPr="51DC6567">
              <w:rPr>
                <w:rFonts w:cs="Arial"/>
                <w:b/>
                <w:bCs/>
              </w:rPr>
              <w:t xml:space="preserve"> information resource </w:t>
            </w:r>
            <w:r>
              <w:rPr>
                <w:rFonts w:cs="Arial"/>
                <w:b/>
                <w:bCs/>
              </w:rPr>
              <w:t xml:space="preserve">(this can be digital) </w:t>
            </w:r>
            <w:r w:rsidRPr="51DC6567">
              <w:rPr>
                <w:rFonts w:cs="Arial"/>
                <w:b/>
                <w:bCs/>
              </w:rPr>
              <w:t>which:</w:t>
            </w:r>
          </w:p>
          <w:p w14:paraId="40F4005A" w14:textId="77777777" w:rsidR="00D56544" w:rsidRPr="00DC4EAC" w:rsidRDefault="00D56544" w:rsidP="00D56544">
            <w:pPr>
              <w:rPr>
                <w:rFonts w:cs="Arial"/>
                <w:b/>
                <w:bCs/>
              </w:rPr>
            </w:pPr>
          </w:p>
          <w:p w14:paraId="41BA470B" w14:textId="63F03EEC" w:rsidR="00D56544" w:rsidRPr="00865FA5" w:rsidRDefault="000B180D" w:rsidP="003A43A4">
            <w:pPr>
              <w:pStyle w:val="ListParagraph"/>
            </w:pPr>
            <w:r>
              <w:t>d</w:t>
            </w:r>
            <w:r w:rsidR="00D56544" w:rsidRPr="00865FA5">
              <w:t>escribes specific legislation and regulations that underpin the inspection system</w:t>
            </w:r>
          </w:p>
          <w:p w14:paraId="22443BDA" w14:textId="3BE3FA51" w:rsidR="00D56544" w:rsidRPr="00865FA5" w:rsidRDefault="000B180D" w:rsidP="003A43A4">
            <w:pPr>
              <w:pStyle w:val="ListParagraph"/>
            </w:pPr>
            <w:r>
              <w:t>d</w:t>
            </w:r>
            <w:r w:rsidR="00D56544" w:rsidRPr="00865FA5">
              <w:t>escribes the range of legislation and statutory guidance that supports and relates to the inspection process</w:t>
            </w:r>
          </w:p>
          <w:p w14:paraId="2EB8DF48" w14:textId="01A993A4" w:rsidR="00D56544" w:rsidRPr="00865FA5" w:rsidRDefault="000B180D" w:rsidP="003A43A4">
            <w:pPr>
              <w:pStyle w:val="ListParagraph"/>
            </w:pPr>
            <w:r>
              <w:t>s</w:t>
            </w:r>
            <w:r w:rsidR="00D56544" w:rsidRPr="00865FA5">
              <w:t>ummarises the different types of service provision which are subject to registration and inspection</w:t>
            </w:r>
          </w:p>
          <w:p w14:paraId="055A92C5" w14:textId="2D87187C" w:rsidR="00D56544" w:rsidRPr="00865FA5" w:rsidRDefault="000B180D" w:rsidP="003A43A4">
            <w:pPr>
              <w:pStyle w:val="ListParagraph"/>
            </w:pPr>
            <w:r>
              <w:t>s</w:t>
            </w:r>
            <w:r w:rsidR="00D56544" w:rsidRPr="00865FA5">
              <w:t>ummarises the different types of inspection and key themes of the inspection process</w:t>
            </w:r>
          </w:p>
          <w:p w14:paraId="7EBD3939" w14:textId="00566B11" w:rsidR="00D56544" w:rsidRPr="00865FA5" w:rsidRDefault="000B180D" w:rsidP="003A43A4">
            <w:pPr>
              <w:pStyle w:val="ListParagraph"/>
            </w:pPr>
            <w:r>
              <w:t>d</w:t>
            </w:r>
            <w:r w:rsidR="00D56544" w:rsidRPr="00865FA5">
              <w:t>escribes the purpose and process of the inspection system</w:t>
            </w:r>
          </w:p>
          <w:p w14:paraId="3C493F9C" w14:textId="1ABD0901" w:rsidR="00D56544" w:rsidRPr="00865FA5" w:rsidRDefault="000B180D" w:rsidP="003A43A4">
            <w:pPr>
              <w:pStyle w:val="ListParagraph"/>
            </w:pPr>
            <w:r>
              <w:t>s</w:t>
            </w:r>
            <w:r w:rsidR="00D56544" w:rsidRPr="00865FA5">
              <w:t>ummarises sources of information and support in relation to the regulation of adult care services</w:t>
            </w:r>
          </w:p>
          <w:p w14:paraId="611A1FE8" w14:textId="3BFEC687" w:rsidR="00D56544" w:rsidRPr="00865FA5" w:rsidRDefault="000B180D" w:rsidP="003A43A4">
            <w:pPr>
              <w:pStyle w:val="ListParagraph"/>
            </w:pPr>
            <w:r>
              <w:t>e</w:t>
            </w:r>
            <w:r w:rsidR="00D56544" w:rsidRPr="00865FA5">
              <w:t>xplains how the ratings system is applied and the implications of this</w:t>
            </w:r>
          </w:p>
          <w:p w14:paraId="4246F820" w14:textId="4A518192" w:rsidR="00D56544" w:rsidRPr="00865FA5" w:rsidRDefault="000B180D" w:rsidP="003A43A4">
            <w:pPr>
              <w:pStyle w:val="ListParagraph"/>
            </w:pPr>
            <w:proofErr w:type="gramStart"/>
            <w:r>
              <w:t>d</w:t>
            </w:r>
            <w:r w:rsidR="00D56544" w:rsidRPr="00865FA5">
              <w:t>escribes</w:t>
            </w:r>
            <w:proofErr w:type="gramEnd"/>
            <w:r w:rsidR="00D56544" w:rsidRPr="00865FA5">
              <w:t xml:space="preserve"> when and how enforcement action can be used</w:t>
            </w:r>
          </w:p>
          <w:p w14:paraId="37A9AC3B" w14:textId="0B2F73EC" w:rsidR="00D56544" w:rsidRPr="00865FA5" w:rsidRDefault="000B180D" w:rsidP="003A43A4">
            <w:pPr>
              <w:pStyle w:val="ListParagraph"/>
            </w:pPr>
            <w:r>
              <w:t>a</w:t>
            </w:r>
            <w:r w:rsidR="00D56544" w:rsidRPr="00865FA5">
              <w:t>nalyses the role, remit</w:t>
            </w:r>
            <w:r w:rsidR="00EE463C">
              <w:t>,</w:t>
            </w:r>
            <w:r w:rsidR="00D56544" w:rsidRPr="00865FA5">
              <w:t xml:space="preserve"> and responsibilities of the registered manager in relation to compliance with regulations</w:t>
            </w:r>
          </w:p>
          <w:p w14:paraId="03412DA7" w14:textId="69E69D09" w:rsidR="00D56544" w:rsidRPr="00865FA5" w:rsidRDefault="000B180D" w:rsidP="003A43A4">
            <w:pPr>
              <w:pStyle w:val="ListParagraph"/>
            </w:pPr>
            <w:r>
              <w:t>e</w:t>
            </w:r>
            <w:r w:rsidR="00D56544" w:rsidRPr="00865FA5">
              <w:t>xplains the key roles, remit</w:t>
            </w:r>
            <w:r w:rsidR="007247D0">
              <w:t>,</w:t>
            </w:r>
            <w:r w:rsidR="00D56544" w:rsidRPr="00865FA5">
              <w:t xml:space="preserve"> and responsibilities of the: </w:t>
            </w:r>
          </w:p>
          <w:p w14:paraId="76810774" w14:textId="77777777" w:rsidR="00D56544" w:rsidRPr="00865FA5" w:rsidRDefault="00D56544" w:rsidP="00B14B08">
            <w:pPr>
              <w:pStyle w:val="ListParagraph"/>
              <w:numPr>
                <w:ilvl w:val="0"/>
                <w:numId w:val="13"/>
              </w:numPr>
              <w:ind w:left="794" w:hanging="397"/>
            </w:pPr>
            <w:r w:rsidRPr="00865FA5">
              <w:t>nominated individual</w:t>
            </w:r>
          </w:p>
          <w:p w14:paraId="4F07D84A" w14:textId="77777777" w:rsidR="00D56544" w:rsidRPr="00865FA5" w:rsidRDefault="00D56544" w:rsidP="00B14B08">
            <w:pPr>
              <w:pStyle w:val="ListParagraph"/>
              <w:numPr>
                <w:ilvl w:val="0"/>
                <w:numId w:val="13"/>
              </w:numPr>
              <w:ind w:left="794" w:hanging="397"/>
            </w:pPr>
            <w:r w:rsidRPr="00865FA5">
              <w:t>‘</w:t>
            </w:r>
            <w:proofErr w:type="gramStart"/>
            <w:r w:rsidRPr="00865FA5">
              <w:t>fit</w:t>
            </w:r>
            <w:proofErr w:type="gramEnd"/>
            <w:r w:rsidRPr="00865FA5">
              <w:t xml:space="preserve"> and proper person’</w:t>
            </w:r>
          </w:p>
          <w:p w14:paraId="5E0E8C0B" w14:textId="3299173C" w:rsidR="00135BB5" w:rsidRPr="00BF56BA" w:rsidRDefault="000B180D" w:rsidP="003A43A4">
            <w:pPr>
              <w:pStyle w:val="ListParagraph"/>
            </w:pPr>
            <w:r>
              <w:t>e</w:t>
            </w:r>
            <w:r w:rsidR="00D56544" w:rsidRPr="00865FA5">
              <w:t>xplains the role of the regulator</w:t>
            </w:r>
          </w:p>
        </w:tc>
      </w:tr>
      <w:tr w:rsidR="00181AC8" w:rsidRPr="00A103EC" w14:paraId="796CD1D6" w14:textId="77777777" w:rsidTr="1A63F13C">
        <w:tc>
          <w:tcPr>
            <w:tcW w:w="10194" w:type="dxa"/>
          </w:tcPr>
          <w:p w14:paraId="58FAB07D" w14:textId="4BF9E2A5" w:rsidR="00181AC8" w:rsidRPr="00A103EC" w:rsidRDefault="00181AC8" w:rsidP="00181AC8">
            <w:pPr>
              <w:rPr>
                <w:rFonts w:cs="Arial"/>
                <w:b/>
                <w:bCs/>
              </w:rPr>
            </w:pPr>
            <w:r w:rsidRPr="00A103EC">
              <w:rPr>
                <w:rFonts w:cs="Arial"/>
                <w:b/>
                <w:bCs/>
              </w:rPr>
              <w:t>Task 2</w:t>
            </w:r>
          </w:p>
          <w:p w14:paraId="65D0C129" w14:textId="77777777" w:rsidR="00181AC8" w:rsidRDefault="00181AC8" w:rsidP="00181AC8">
            <w:pPr>
              <w:rPr>
                <w:rFonts w:cs="Arial"/>
              </w:rPr>
            </w:pPr>
          </w:p>
          <w:p w14:paraId="6BF48D78" w14:textId="10958388" w:rsidR="009C2712" w:rsidRPr="00A75311" w:rsidRDefault="009C2712" w:rsidP="009C2712">
            <w:pPr>
              <w:rPr>
                <w:rStyle w:val="eop"/>
                <w:color w:val="000000"/>
                <w:shd w:val="clear" w:color="auto" w:fill="FFFFFF"/>
              </w:rPr>
            </w:pPr>
            <w:r w:rsidRPr="00677646">
              <w:rPr>
                <w:rStyle w:val="normaltextrun"/>
                <w:rFonts w:cs="Arial"/>
                <w:b/>
                <w:bCs/>
                <w:color w:val="000000"/>
                <w:shd w:val="clear" w:color="auto" w:fill="FFFFFF"/>
              </w:rPr>
              <w:t xml:space="preserve">Task </w:t>
            </w:r>
            <w:r>
              <w:rPr>
                <w:rStyle w:val="normaltextrun"/>
                <w:rFonts w:cs="Arial"/>
                <w:b/>
                <w:bCs/>
                <w:color w:val="000000"/>
                <w:shd w:val="clear" w:color="auto" w:fill="FFFFFF"/>
              </w:rPr>
              <w:t>2</w:t>
            </w:r>
            <w:r w:rsidRPr="00677646">
              <w:rPr>
                <w:rStyle w:val="normaltextrun"/>
                <w:rFonts w:cs="Arial"/>
                <w:b/>
                <w:bCs/>
                <w:color w:val="000000"/>
                <w:shd w:val="clear" w:color="auto" w:fill="FFFFFF"/>
              </w:rPr>
              <w:t xml:space="preserve"> </w:t>
            </w:r>
            <w:r w:rsidRPr="00677646">
              <w:rPr>
                <w:rStyle w:val="normaltextrun"/>
                <w:rFonts w:cs="Arial"/>
                <w:color w:val="000000"/>
                <w:shd w:val="clear" w:color="auto" w:fill="FFFFFF"/>
              </w:rPr>
              <w:t xml:space="preserve">links to </w:t>
            </w:r>
            <w:r w:rsidR="00A75311">
              <w:rPr>
                <w:rStyle w:val="normaltextrun"/>
                <w:rFonts w:cs="Arial"/>
                <w:color w:val="000000"/>
                <w:shd w:val="clear" w:color="auto" w:fill="FFFFFF"/>
              </w:rPr>
              <w:t>L</w:t>
            </w:r>
            <w:r w:rsidR="00A75311">
              <w:rPr>
                <w:rStyle w:val="normaltextrun"/>
                <w:color w:val="000000"/>
                <w:shd w:val="clear" w:color="auto" w:fill="FFFFFF"/>
              </w:rPr>
              <w:t>O</w:t>
            </w:r>
            <w:r w:rsidRPr="00677646">
              <w:rPr>
                <w:rStyle w:val="normaltextrun"/>
                <w:rFonts w:cs="Arial"/>
                <w:color w:val="000000"/>
                <w:shd w:val="clear" w:color="auto" w:fill="FFFFFF"/>
              </w:rPr>
              <w:t xml:space="preserve"> </w:t>
            </w:r>
            <w:r>
              <w:rPr>
                <w:rStyle w:val="normaltextrun"/>
                <w:rFonts w:cs="Arial"/>
                <w:color w:val="000000"/>
                <w:shd w:val="clear" w:color="auto" w:fill="FFFFFF"/>
              </w:rPr>
              <w:t>3</w:t>
            </w:r>
            <w:r w:rsidRPr="00677646">
              <w:rPr>
                <w:rStyle w:val="normaltextrun"/>
                <w:rFonts w:cs="Arial"/>
                <w:color w:val="000000"/>
                <w:shd w:val="clear" w:color="auto" w:fill="FFFFFF"/>
              </w:rPr>
              <w:t xml:space="preserve">, </w:t>
            </w:r>
            <w:r w:rsidR="00A75311">
              <w:rPr>
                <w:rStyle w:val="normaltextrun"/>
                <w:rFonts w:cs="Arial"/>
                <w:color w:val="000000"/>
                <w:shd w:val="clear" w:color="auto" w:fill="FFFFFF"/>
              </w:rPr>
              <w:t>AC</w:t>
            </w:r>
            <w:r w:rsidRPr="00677646">
              <w:rPr>
                <w:rStyle w:val="normaltextrun"/>
                <w:rFonts w:cs="Arial"/>
                <w:color w:val="000000"/>
                <w:shd w:val="clear" w:color="auto" w:fill="FFFFFF"/>
              </w:rPr>
              <w:t xml:space="preserve"> </w:t>
            </w:r>
            <w:r>
              <w:rPr>
                <w:rStyle w:val="normaltextrun"/>
                <w:rFonts w:cs="Arial"/>
                <w:color w:val="000000"/>
                <w:shd w:val="clear" w:color="auto" w:fill="FFFFFF"/>
              </w:rPr>
              <w:t>3</w:t>
            </w:r>
            <w:r w:rsidRPr="00677646">
              <w:rPr>
                <w:rStyle w:val="normaltextrun"/>
                <w:rFonts w:cs="Arial"/>
                <w:color w:val="000000"/>
                <w:shd w:val="clear" w:color="auto" w:fill="FFFFFF"/>
              </w:rPr>
              <w:t xml:space="preserve">.1, </w:t>
            </w:r>
            <w:r>
              <w:rPr>
                <w:rStyle w:val="normaltextrun"/>
                <w:rFonts w:cs="Arial"/>
                <w:color w:val="000000"/>
                <w:shd w:val="clear" w:color="auto" w:fill="FFFFFF"/>
              </w:rPr>
              <w:t>3</w:t>
            </w:r>
            <w:r w:rsidRPr="00677646">
              <w:rPr>
                <w:rStyle w:val="normaltextrun"/>
                <w:rFonts w:cs="Arial"/>
                <w:color w:val="000000"/>
                <w:shd w:val="clear" w:color="auto" w:fill="FFFFFF"/>
              </w:rPr>
              <w:t xml:space="preserve">.2, </w:t>
            </w:r>
            <w:r>
              <w:rPr>
                <w:rStyle w:val="normaltextrun"/>
                <w:rFonts w:cs="Arial"/>
                <w:color w:val="000000"/>
                <w:shd w:val="clear" w:color="auto" w:fill="FFFFFF"/>
              </w:rPr>
              <w:t>3</w:t>
            </w:r>
            <w:r w:rsidRPr="00677646">
              <w:rPr>
                <w:rStyle w:val="normaltextrun"/>
                <w:rFonts w:cs="Arial"/>
                <w:color w:val="000000"/>
                <w:shd w:val="clear" w:color="auto" w:fill="FFFFFF"/>
              </w:rPr>
              <w:t>.3,</w:t>
            </w:r>
            <w:r>
              <w:rPr>
                <w:rStyle w:val="normaltextrun"/>
                <w:rFonts w:cs="Arial"/>
                <w:color w:val="000000"/>
                <w:shd w:val="clear" w:color="auto" w:fill="FFFFFF"/>
              </w:rPr>
              <w:t xml:space="preserve"> 3.4,</w:t>
            </w:r>
            <w:r w:rsidRPr="00677646">
              <w:rPr>
                <w:rStyle w:val="normaltextrun"/>
                <w:rFonts w:cs="Arial"/>
                <w:color w:val="000000"/>
                <w:shd w:val="clear" w:color="auto" w:fill="FFFFFF"/>
              </w:rPr>
              <w:t xml:space="preserve"> </w:t>
            </w:r>
            <w:r>
              <w:rPr>
                <w:rStyle w:val="normaltextrun"/>
                <w:rFonts w:cs="Arial"/>
                <w:color w:val="000000"/>
                <w:shd w:val="clear" w:color="auto" w:fill="FFFFFF"/>
              </w:rPr>
              <w:t>3</w:t>
            </w:r>
            <w:r w:rsidRPr="00677646">
              <w:rPr>
                <w:rStyle w:val="normaltextrun"/>
                <w:rFonts w:cs="Arial"/>
                <w:color w:val="000000"/>
                <w:shd w:val="clear" w:color="auto" w:fill="FFFFFF"/>
              </w:rPr>
              <w:t>.5</w:t>
            </w:r>
            <w:r w:rsidRPr="00677646">
              <w:rPr>
                <w:rStyle w:val="eop"/>
                <w:rFonts w:cs="Arial"/>
                <w:color w:val="000000"/>
                <w:shd w:val="clear" w:color="auto" w:fill="FFFFFF"/>
              </w:rPr>
              <w:t>,</w:t>
            </w:r>
            <w:r>
              <w:rPr>
                <w:rStyle w:val="eop"/>
                <w:rFonts w:cs="Arial"/>
                <w:color w:val="000000"/>
                <w:shd w:val="clear" w:color="auto" w:fill="FFFFFF"/>
              </w:rPr>
              <w:t xml:space="preserve"> 3.6, 3.7</w:t>
            </w:r>
            <w:r w:rsidRPr="00677646">
              <w:rPr>
                <w:rStyle w:val="eop"/>
                <w:rFonts w:cs="Arial"/>
                <w:color w:val="000000"/>
                <w:shd w:val="clear" w:color="auto" w:fill="FFFFFF"/>
              </w:rPr>
              <w:t xml:space="preserve"> </w:t>
            </w:r>
            <w:r w:rsidR="00A75311">
              <w:rPr>
                <w:rStyle w:val="eop"/>
                <w:rFonts w:cs="Arial"/>
                <w:color w:val="000000"/>
                <w:shd w:val="clear" w:color="auto" w:fill="FFFFFF"/>
              </w:rPr>
              <w:t>a</w:t>
            </w:r>
            <w:r w:rsidR="00A75311">
              <w:rPr>
                <w:rStyle w:val="eop"/>
                <w:rFonts w:cs="Arial"/>
              </w:rPr>
              <w:t>nd LO</w:t>
            </w:r>
            <w:r w:rsidRPr="00677646">
              <w:rPr>
                <w:rStyle w:val="eop"/>
                <w:rFonts w:cs="Arial"/>
                <w:color w:val="000000"/>
                <w:shd w:val="clear" w:color="auto" w:fill="FFFFFF"/>
              </w:rPr>
              <w:t xml:space="preserve"> </w:t>
            </w:r>
            <w:r>
              <w:rPr>
                <w:rStyle w:val="eop"/>
                <w:rFonts w:cs="Arial"/>
                <w:color w:val="000000"/>
                <w:shd w:val="clear" w:color="auto" w:fill="FFFFFF"/>
              </w:rPr>
              <w:t>4</w:t>
            </w:r>
            <w:r w:rsidRPr="00677646">
              <w:rPr>
                <w:rStyle w:val="eop"/>
                <w:rFonts w:cs="Arial"/>
                <w:color w:val="000000"/>
                <w:shd w:val="clear" w:color="auto" w:fill="FFFFFF"/>
              </w:rPr>
              <w:t xml:space="preserve">, </w:t>
            </w:r>
            <w:r w:rsidR="00A75311">
              <w:rPr>
                <w:rStyle w:val="eop"/>
                <w:rFonts w:cs="Arial"/>
                <w:color w:val="000000"/>
                <w:shd w:val="clear" w:color="auto" w:fill="FFFFFF"/>
              </w:rPr>
              <w:t>AC</w:t>
            </w:r>
            <w:r w:rsidRPr="00677646">
              <w:rPr>
                <w:rStyle w:val="eop"/>
                <w:rFonts w:cs="Arial"/>
                <w:color w:val="000000"/>
                <w:shd w:val="clear" w:color="auto" w:fill="FFFFFF"/>
              </w:rPr>
              <w:t xml:space="preserve"> </w:t>
            </w:r>
            <w:r>
              <w:rPr>
                <w:rStyle w:val="eop"/>
                <w:rFonts w:cs="Arial"/>
                <w:color w:val="000000"/>
                <w:shd w:val="clear" w:color="auto" w:fill="FFFFFF"/>
              </w:rPr>
              <w:t>4</w:t>
            </w:r>
            <w:r w:rsidRPr="00677646">
              <w:rPr>
                <w:rStyle w:val="eop"/>
                <w:rFonts w:cs="Arial"/>
                <w:color w:val="000000"/>
                <w:shd w:val="clear" w:color="auto" w:fill="FFFFFF"/>
              </w:rPr>
              <w:t>.1</w:t>
            </w:r>
            <w:r>
              <w:rPr>
                <w:rStyle w:val="eop"/>
                <w:rFonts w:cs="Arial"/>
                <w:color w:val="000000"/>
                <w:shd w:val="clear" w:color="auto" w:fill="FFFFFF"/>
              </w:rPr>
              <w:t xml:space="preserve"> </w:t>
            </w:r>
            <w:r w:rsidR="003D489B">
              <w:rPr>
                <w:rStyle w:val="eop"/>
                <w:rFonts w:cs="Arial"/>
                <w:color w:val="000000"/>
                <w:shd w:val="clear" w:color="auto" w:fill="FFFFFF"/>
              </w:rPr>
              <w:t>and</w:t>
            </w:r>
            <w:r w:rsidRPr="00677646">
              <w:rPr>
                <w:rStyle w:val="eop"/>
                <w:rFonts w:cs="Arial"/>
                <w:color w:val="000000"/>
                <w:shd w:val="clear" w:color="auto" w:fill="FFFFFF"/>
              </w:rPr>
              <w:t xml:space="preserve"> </w:t>
            </w:r>
            <w:r>
              <w:rPr>
                <w:rStyle w:val="eop"/>
                <w:rFonts w:cs="Arial"/>
                <w:color w:val="000000"/>
                <w:shd w:val="clear" w:color="auto" w:fill="FFFFFF"/>
              </w:rPr>
              <w:t>4</w:t>
            </w:r>
            <w:r w:rsidRPr="00677646">
              <w:rPr>
                <w:rStyle w:val="eop"/>
                <w:rFonts w:cs="Arial"/>
                <w:color w:val="000000"/>
                <w:shd w:val="clear" w:color="auto" w:fill="FFFFFF"/>
              </w:rPr>
              <w:t>.2</w:t>
            </w:r>
          </w:p>
          <w:p w14:paraId="3D1C89EC" w14:textId="77777777" w:rsidR="00A75311" w:rsidRPr="00677646" w:rsidRDefault="00A75311" w:rsidP="009C2712">
            <w:pPr>
              <w:rPr>
                <w:rFonts w:cs="Arial"/>
              </w:rPr>
            </w:pPr>
          </w:p>
          <w:p w14:paraId="1FE42237" w14:textId="77777777" w:rsidR="009C2712" w:rsidRDefault="009C2712" w:rsidP="009C2712">
            <w:pPr>
              <w:rPr>
                <w:rFonts w:cs="Arial"/>
                <w:b/>
                <w:bCs/>
              </w:rPr>
            </w:pPr>
            <w:r w:rsidRPr="405A3145">
              <w:rPr>
                <w:rFonts w:cs="Arial"/>
                <w:b/>
                <w:bCs/>
              </w:rPr>
              <w:t xml:space="preserve">Reflecting on regulation and the inspection process, prepare a presentation </w:t>
            </w:r>
            <w:r>
              <w:rPr>
                <w:rFonts w:cs="Arial"/>
                <w:b/>
                <w:bCs/>
              </w:rPr>
              <w:t xml:space="preserve">(this can be digital) </w:t>
            </w:r>
            <w:r w:rsidRPr="405A3145">
              <w:rPr>
                <w:rFonts w:cs="Arial"/>
                <w:b/>
                <w:bCs/>
              </w:rPr>
              <w:t>to deliver at your next team meeting to clarify your staff teams understanding of:</w:t>
            </w:r>
          </w:p>
          <w:p w14:paraId="00CDB3C4" w14:textId="77777777" w:rsidR="00135BB5" w:rsidRPr="00D920F1" w:rsidRDefault="00135BB5" w:rsidP="009C2712">
            <w:pPr>
              <w:rPr>
                <w:rFonts w:cs="Arial"/>
                <w:b/>
                <w:bCs/>
              </w:rPr>
            </w:pPr>
          </w:p>
          <w:p w14:paraId="0E0167EF" w14:textId="77777777" w:rsidR="009C2712" w:rsidRPr="00D920F1" w:rsidRDefault="009C2712" w:rsidP="003A43A4">
            <w:pPr>
              <w:pStyle w:val="ListParagraph"/>
            </w:pPr>
            <w:r w:rsidRPr="00D920F1">
              <w:t>how the inspection process is applied in your own service</w:t>
            </w:r>
          </w:p>
          <w:p w14:paraId="66FCE808" w14:textId="29303A4A" w:rsidR="009C2712" w:rsidRDefault="009C2712" w:rsidP="003A43A4">
            <w:pPr>
              <w:pStyle w:val="ListParagraph"/>
            </w:pPr>
            <w:r w:rsidRPr="00D920F1">
              <w:t>the wider range of regulatory requirements that apply to the service</w:t>
            </w:r>
          </w:p>
          <w:p w14:paraId="11B918BB" w14:textId="77777777" w:rsidR="00135BB5" w:rsidRPr="00D920F1" w:rsidRDefault="00135BB5" w:rsidP="00E9157E">
            <w:pPr>
              <w:ind w:left="397"/>
            </w:pPr>
          </w:p>
          <w:p w14:paraId="0F5E5B31" w14:textId="77777777" w:rsidR="009C2712" w:rsidRDefault="009C2712" w:rsidP="009C2712">
            <w:pPr>
              <w:rPr>
                <w:rFonts w:cs="Arial"/>
                <w:b/>
                <w:bCs/>
              </w:rPr>
            </w:pPr>
            <w:r w:rsidRPr="00D920F1">
              <w:rPr>
                <w:rFonts w:cs="Arial"/>
                <w:b/>
                <w:bCs/>
              </w:rPr>
              <w:t>Within your presentation:</w:t>
            </w:r>
          </w:p>
          <w:p w14:paraId="6606C4F5" w14:textId="77777777" w:rsidR="00BF56BA" w:rsidRPr="00D920F1" w:rsidRDefault="00BF56BA" w:rsidP="00EE463C">
            <w:pPr>
              <w:ind w:left="397" w:hanging="397"/>
              <w:rPr>
                <w:rFonts w:cs="Arial"/>
                <w:b/>
                <w:bCs/>
              </w:rPr>
            </w:pPr>
          </w:p>
          <w:p w14:paraId="31DD29F0" w14:textId="2E57F58E" w:rsidR="009C2712" w:rsidRPr="00135BB5" w:rsidRDefault="000B180D" w:rsidP="003A43A4">
            <w:pPr>
              <w:pStyle w:val="ListParagraph"/>
            </w:pPr>
            <w:r>
              <w:t>i</w:t>
            </w:r>
            <w:r w:rsidR="009C2712" w:rsidRPr="00135BB5">
              <w:t>dentify those who need to be aware of, and involved in, the inspection process</w:t>
            </w:r>
          </w:p>
          <w:p w14:paraId="0C9EAC70" w14:textId="22DFADCA" w:rsidR="009C2712" w:rsidRPr="00135BB5" w:rsidRDefault="000B180D" w:rsidP="003A43A4">
            <w:pPr>
              <w:pStyle w:val="ListParagraph"/>
            </w:pPr>
            <w:proofErr w:type="gramStart"/>
            <w:r>
              <w:t>d</w:t>
            </w:r>
            <w:r w:rsidR="009C2712" w:rsidRPr="00135BB5">
              <w:t>escribe</w:t>
            </w:r>
            <w:proofErr w:type="gramEnd"/>
            <w:r w:rsidR="009C2712" w:rsidRPr="00135BB5">
              <w:t xml:space="preserve"> the ways in which information is collected about the service and used to inform inspection activities</w:t>
            </w:r>
          </w:p>
          <w:p w14:paraId="3E4A0CC5" w14:textId="72F46AF4" w:rsidR="009C2712" w:rsidRPr="00135BB5" w:rsidRDefault="000B180D" w:rsidP="003A43A4">
            <w:pPr>
              <w:pStyle w:val="ListParagraph"/>
            </w:pPr>
            <w:proofErr w:type="spellStart"/>
            <w:r>
              <w:t>s</w:t>
            </w:r>
            <w:r w:rsidR="009C2712" w:rsidRPr="00135BB5">
              <w:t>ummarise</w:t>
            </w:r>
            <w:proofErr w:type="spellEnd"/>
            <w:r w:rsidR="009C2712" w:rsidRPr="00135BB5">
              <w:t xml:space="preserve"> how the requirements of regulation are met within own service</w:t>
            </w:r>
          </w:p>
          <w:p w14:paraId="39D8B15E" w14:textId="1DCF6739" w:rsidR="009C2712" w:rsidRPr="00135BB5" w:rsidRDefault="000B180D" w:rsidP="003A43A4">
            <w:pPr>
              <w:pStyle w:val="ListParagraph"/>
            </w:pPr>
            <w:proofErr w:type="spellStart"/>
            <w:r>
              <w:t>a</w:t>
            </w:r>
            <w:r w:rsidR="009C2712" w:rsidRPr="00135BB5">
              <w:t>nalyse</w:t>
            </w:r>
            <w:proofErr w:type="spellEnd"/>
            <w:r w:rsidR="009C2712" w:rsidRPr="00135BB5">
              <w:t xml:space="preserve"> the range and types of evidence which can be used to demonstrate the service is meeting requirements</w:t>
            </w:r>
          </w:p>
          <w:p w14:paraId="491927C8" w14:textId="7C0FBD25" w:rsidR="009C2712" w:rsidRPr="00135BB5" w:rsidRDefault="000B180D" w:rsidP="003A43A4">
            <w:pPr>
              <w:pStyle w:val="ListParagraph"/>
            </w:pPr>
            <w:r>
              <w:t>r</w:t>
            </w:r>
            <w:r w:rsidR="009C2712" w:rsidRPr="00135BB5">
              <w:t>eview ways to address the outcome and impact of an inspection in own service</w:t>
            </w:r>
          </w:p>
          <w:p w14:paraId="65180C2E" w14:textId="3909EAE7" w:rsidR="009C2712" w:rsidRPr="00135BB5" w:rsidRDefault="000B180D" w:rsidP="003A43A4">
            <w:pPr>
              <w:pStyle w:val="ListParagraph"/>
            </w:pPr>
            <w:r>
              <w:t>d</w:t>
            </w:r>
            <w:r w:rsidR="009C2712" w:rsidRPr="00135BB5">
              <w:t>escribe collaborative strategies to address the outcome and impact of an inspection</w:t>
            </w:r>
          </w:p>
          <w:p w14:paraId="66982975" w14:textId="35A0270B" w:rsidR="009C2712" w:rsidRPr="00135BB5" w:rsidRDefault="000B180D" w:rsidP="003A43A4">
            <w:pPr>
              <w:pStyle w:val="ListParagraph"/>
            </w:pPr>
            <w:r>
              <w:t>r</w:t>
            </w:r>
            <w:r w:rsidR="009C2712" w:rsidRPr="00135BB5">
              <w:t>eview how outcomes of inspection can be used to drive service improvements</w:t>
            </w:r>
          </w:p>
          <w:p w14:paraId="767B6B28" w14:textId="057BB4F0" w:rsidR="009C2712" w:rsidRPr="00135BB5" w:rsidRDefault="000B180D" w:rsidP="003A43A4">
            <w:pPr>
              <w:pStyle w:val="ListParagraph"/>
            </w:pPr>
            <w:proofErr w:type="spellStart"/>
            <w:r>
              <w:t>s</w:t>
            </w:r>
            <w:r w:rsidR="009C2712" w:rsidRPr="00135BB5">
              <w:t>ummarise</w:t>
            </w:r>
            <w:proofErr w:type="spellEnd"/>
            <w:r w:rsidR="009C2712" w:rsidRPr="00135BB5">
              <w:t xml:space="preserve"> wider regulation processes that apply to specific aspects of the service</w:t>
            </w:r>
          </w:p>
          <w:p w14:paraId="2F80C0AF" w14:textId="2186D9B7" w:rsidR="00135BB5" w:rsidRPr="00BF56BA" w:rsidRDefault="000B180D" w:rsidP="003A43A4">
            <w:pPr>
              <w:pStyle w:val="ListParagraph"/>
            </w:pPr>
            <w:proofErr w:type="spellStart"/>
            <w:r>
              <w:lastRenderedPageBreak/>
              <w:t>s</w:t>
            </w:r>
            <w:r w:rsidR="009C2712" w:rsidRPr="00135BB5">
              <w:t>ummarise</w:t>
            </w:r>
            <w:proofErr w:type="spellEnd"/>
            <w:r w:rsidR="009C2712" w:rsidRPr="00135BB5">
              <w:t xml:space="preserve"> types of information and reporting requirements for regulation processes</w:t>
            </w:r>
          </w:p>
        </w:tc>
      </w:tr>
      <w:tr w:rsidR="00351112" w:rsidRPr="00A103EC" w14:paraId="1AD13EA8" w14:textId="77777777" w:rsidTr="1A63F13C">
        <w:tc>
          <w:tcPr>
            <w:tcW w:w="10194" w:type="dxa"/>
          </w:tcPr>
          <w:p w14:paraId="5F0BF6B7" w14:textId="77777777" w:rsidR="00351112" w:rsidRDefault="00351112" w:rsidP="00351112">
            <w:pPr>
              <w:rPr>
                <w:rFonts w:cs="Arial"/>
                <w:b/>
                <w:bCs/>
              </w:rPr>
            </w:pPr>
            <w:r w:rsidRPr="00680FFA">
              <w:rPr>
                <w:rFonts w:cs="Arial"/>
                <w:b/>
                <w:bCs/>
              </w:rPr>
              <w:lastRenderedPageBreak/>
              <w:t xml:space="preserve">Tutor guidance: </w:t>
            </w:r>
          </w:p>
          <w:p w14:paraId="759EB2B4" w14:textId="77777777" w:rsidR="00351112" w:rsidRDefault="00351112" w:rsidP="00351112">
            <w:pPr>
              <w:rPr>
                <w:rFonts w:cs="Arial"/>
                <w:b/>
                <w:bCs/>
              </w:rPr>
            </w:pPr>
          </w:p>
          <w:p w14:paraId="6EF72848" w14:textId="47971B8C" w:rsidR="00351112" w:rsidRPr="00EE463C" w:rsidRDefault="00A75311" w:rsidP="00351112">
            <w:pPr>
              <w:rPr>
                <w:rFonts w:cs="Arial"/>
              </w:rPr>
            </w:pPr>
            <w:r w:rsidRPr="00986B34">
              <w:rPr>
                <w:rFonts w:cs="Arial"/>
              </w:rPr>
              <w:t>The assessment</w:t>
            </w:r>
            <w:r w:rsidR="00FA5943">
              <w:rPr>
                <w:rFonts w:cs="Arial"/>
              </w:rPr>
              <w:t>s</w:t>
            </w:r>
            <w:r w:rsidRPr="00986B34">
              <w:rPr>
                <w:rFonts w:cs="Arial"/>
              </w:rPr>
              <w:t xml:space="preserve"> above are for guidance only and can be adjusted to meet learner needs and requirements. All criteria must be covered but may be managed in small sections with subheadings that are given discreet submission timeframes. Throughout</w:t>
            </w:r>
            <w:r>
              <w:rPr>
                <w:rFonts w:cs="Arial"/>
              </w:rPr>
              <w:t>,</w:t>
            </w:r>
            <w:r w:rsidRPr="00986B34">
              <w:rPr>
                <w:rFonts w:cs="Arial"/>
              </w:rPr>
              <w:t xml:space="preserve"> evidence may be supported by work products related to previous service inspections.</w:t>
            </w:r>
          </w:p>
        </w:tc>
      </w:tr>
    </w:tbl>
    <w:p w14:paraId="37125FEA" w14:textId="65D2D48D" w:rsidR="00886AD4" w:rsidRPr="00A103EC" w:rsidRDefault="009C1A92" w:rsidP="00164E0E">
      <w:pPr>
        <w:pStyle w:val="Heading3"/>
      </w:pPr>
      <w:r w:rsidRPr="00A103EC">
        <w:br w:type="page"/>
      </w:r>
      <w:bookmarkStart w:id="5" w:name="_Toc207809558"/>
      <w:r w:rsidR="00886AD4" w:rsidRPr="00A103EC">
        <w:lastRenderedPageBreak/>
        <w:t>Contact us</w:t>
      </w:r>
      <w:bookmarkEnd w:id="1"/>
      <w:bookmarkEnd w:id="5"/>
    </w:p>
    <w:p w14:paraId="56F66B39" w14:textId="77777777" w:rsidR="00886AD4" w:rsidRPr="00A103EC" w:rsidRDefault="00886AD4" w:rsidP="00DA274C">
      <w:pPr>
        <w:pStyle w:val="BodyText"/>
        <w:spacing w:after="0"/>
        <w:rPr>
          <w:rFonts w:ascii="Arial" w:hAnsi="Arial" w:cs="Arial"/>
          <w:color w:val="000000" w:themeColor="text1"/>
          <w:sz w:val="22"/>
          <w:szCs w:val="22"/>
        </w:rPr>
      </w:pPr>
    </w:p>
    <w:p w14:paraId="467C5408" w14:textId="77777777" w:rsidR="00886AD4" w:rsidRPr="00A103EC" w:rsidRDefault="00886AD4" w:rsidP="00DA274C">
      <w:pPr>
        <w:pStyle w:val="BodyText"/>
        <w:spacing w:after="0"/>
        <w:rPr>
          <w:rFonts w:ascii="Arial" w:hAnsi="Arial" w:cs="Arial"/>
          <w:color w:val="000000" w:themeColor="text1"/>
          <w:sz w:val="22"/>
          <w:szCs w:val="22"/>
        </w:rPr>
      </w:pPr>
      <w:r w:rsidRPr="00A103EC">
        <w:rPr>
          <w:rFonts w:ascii="Arial" w:hAnsi="Arial" w:cs="Arial"/>
          <w:color w:val="000000" w:themeColor="text1"/>
          <w:sz w:val="22"/>
          <w:szCs w:val="22"/>
        </w:rPr>
        <w:t>NCFE</w:t>
      </w:r>
    </w:p>
    <w:p w14:paraId="2AB08715" w14:textId="77777777" w:rsidR="00886AD4" w:rsidRPr="00A103EC" w:rsidRDefault="00886AD4" w:rsidP="00DA274C">
      <w:pPr>
        <w:pStyle w:val="BodyText"/>
        <w:spacing w:after="0"/>
        <w:rPr>
          <w:rFonts w:ascii="Arial" w:hAnsi="Arial" w:cs="Arial"/>
          <w:color w:val="000000" w:themeColor="text1"/>
          <w:sz w:val="22"/>
          <w:szCs w:val="22"/>
        </w:rPr>
      </w:pPr>
      <w:r w:rsidRPr="00A103EC">
        <w:rPr>
          <w:rFonts w:ascii="Arial" w:hAnsi="Arial" w:cs="Arial"/>
          <w:color w:val="000000" w:themeColor="text1"/>
          <w:sz w:val="22"/>
          <w:szCs w:val="22"/>
        </w:rPr>
        <w:t>Q6</w:t>
      </w:r>
    </w:p>
    <w:p w14:paraId="513AF1BE" w14:textId="1C631B57" w:rsidR="00886AD4" w:rsidRPr="00A103EC" w:rsidRDefault="00886AD4" w:rsidP="00DA274C">
      <w:pPr>
        <w:pStyle w:val="BodyText"/>
        <w:spacing w:after="0"/>
        <w:rPr>
          <w:rFonts w:ascii="Arial" w:hAnsi="Arial" w:cs="Arial"/>
          <w:color w:val="000000" w:themeColor="text1"/>
          <w:sz w:val="22"/>
          <w:szCs w:val="22"/>
        </w:rPr>
      </w:pPr>
      <w:r w:rsidRPr="00A103EC">
        <w:rPr>
          <w:rFonts w:ascii="Arial" w:hAnsi="Arial" w:cs="Arial"/>
          <w:color w:val="000000" w:themeColor="text1"/>
          <w:sz w:val="22"/>
          <w:szCs w:val="22"/>
        </w:rPr>
        <w:t>Quorum Park</w:t>
      </w:r>
    </w:p>
    <w:p w14:paraId="5D58D9F1" w14:textId="77777777" w:rsidR="00886AD4" w:rsidRPr="00A103EC" w:rsidRDefault="00886AD4" w:rsidP="00DA274C">
      <w:pPr>
        <w:pStyle w:val="BodyText"/>
        <w:spacing w:after="0"/>
        <w:rPr>
          <w:rFonts w:ascii="Arial" w:hAnsi="Arial" w:cs="Arial"/>
          <w:color w:val="000000" w:themeColor="text1"/>
          <w:sz w:val="22"/>
          <w:szCs w:val="22"/>
        </w:rPr>
      </w:pPr>
      <w:r w:rsidRPr="00A103EC">
        <w:rPr>
          <w:rFonts w:ascii="Arial" w:hAnsi="Arial" w:cs="Arial"/>
          <w:color w:val="000000" w:themeColor="text1"/>
          <w:sz w:val="22"/>
          <w:szCs w:val="22"/>
        </w:rPr>
        <w:t>Benton Lane</w:t>
      </w:r>
    </w:p>
    <w:p w14:paraId="34ADDD2D" w14:textId="77777777" w:rsidR="00886AD4" w:rsidRPr="00A103EC" w:rsidRDefault="00886AD4" w:rsidP="00DA274C">
      <w:pPr>
        <w:pStyle w:val="BodyText"/>
        <w:spacing w:after="0"/>
        <w:rPr>
          <w:rFonts w:ascii="Arial" w:hAnsi="Arial" w:cs="Arial"/>
          <w:color w:val="000000" w:themeColor="text1"/>
          <w:sz w:val="22"/>
          <w:szCs w:val="22"/>
        </w:rPr>
      </w:pPr>
      <w:r w:rsidRPr="00A103EC">
        <w:rPr>
          <w:rFonts w:ascii="Arial" w:hAnsi="Arial" w:cs="Arial"/>
          <w:color w:val="000000" w:themeColor="text1"/>
          <w:sz w:val="22"/>
          <w:szCs w:val="22"/>
        </w:rPr>
        <w:t>Newcastle upon Tyne</w:t>
      </w:r>
    </w:p>
    <w:p w14:paraId="0D0ACD09" w14:textId="77777777" w:rsidR="00886AD4" w:rsidRPr="00A103EC" w:rsidRDefault="00886AD4" w:rsidP="00DA274C">
      <w:pPr>
        <w:pStyle w:val="BodyText"/>
        <w:spacing w:after="0"/>
        <w:rPr>
          <w:rFonts w:ascii="Arial" w:hAnsi="Arial" w:cs="Arial"/>
          <w:color w:val="000000" w:themeColor="text1"/>
          <w:sz w:val="22"/>
          <w:szCs w:val="22"/>
        </w:rPr>
      </w:pPr>
      <w:r w:rsidRPr="00A103EC">
        <w:rPr>
          <w:rFonts w:ascii="Arial" w:hAnsi="Arial" w:cs="Arial"/>
          <w:color w:val="000000" w:themeColor="text1"/>
          <w:sz w:val="22"/>
          <w:szCs w:val="22"/>
        </w:rPr>
        <w:t>NE12 8BT</w:t>
      </w:r>
    </w:p>
    <w:p w14:paraId="726882E5" w14:textId="77777777" w:rsidR="00886AD4" w:rsidRPr="00A103EC" w:rsidRDefault="00886AD4" w:rsidP="00DA274C">
      <w:pPr>
        <w:pStyle w:val="BodyText"/>
        <w:spacing w:after="0"/>
        <w:rPr>
          <w:rFonts w:ascii="Arial" w:hAnsi="Arial" w:cs="Arial"/>
          <w:color w:val="000000" w:themeColor="text1"/>
          <w:sz w:val="22"/>
          <w:szCs w:val="22"/>
        </w:rPr>
      </w:pPr>
    </w:p>
    <w:p w14:paraId="2E7286F9" w14:textId="77777777" w:rsidR="00886AD4" w:rsidRPr="00A103EC" w:rsidRDefault="00886AD4" w:rsidP="00DA274C">
      <w:pPr>
        <w:pStyle w:val="BodyText"/>
        <w:spacing w:after="0"/>
        <w:rPr>
          <w:rFonts w:ascii="Arial" w:hAnsi="Arial" w:cs="Arial"/>
          <w:color w:val="000000" w:themeColor="text1"/>
          <w:sz w:val="22"/>
          <w:szCs w:val="22"/>
        </w:rPr>
      </w:pPr>
      <w:r w:rsidRPr="00A103EC">
        <w:rPr>
          <w:rFonts w:ascii="Arial" w:hAnsi="Arial" w:cs="Arial"/>
          <w:color w:val="000000" w:themeColor="text1"/>
          <w:sz w:val="22"/>
          <w:szCs w:val="22"/>
        </w:rPr>
        <w:t>Tel: 0191 239 8000*</w:t>
      </w:r>
    </w:p>
    <w:p w14:paraId="7AB0DAFD" w14:textId="77777777" w:rsidR="00886AD4" w:rsidRPr="00A103EC" w:rsidRDefault="00886AD4" w:rsidP="00DA274C">
      <w:pPr>
        <w:pStyle w:val="BodyText"/>
        <w:spacing w:after="0"/>
        <w:rPr>
          <w:rFonts w:ascii="Arial" w:hAnsi="Arial" w:cs="Arial"/>
          <w:color w:val="000000" w:themeColor="text1"/>
          <w:sz w:val="22"/>
          <w:szCs w:val="22"/>
        </w:rPr>
      </w:pPr>
      <w:r w:rsidRPr="00A103EC">
        <w:rPr>
          <w:rFonts w:ascii="Arial" w:hAnsi="Arial" w:cs="Arial"/>
          <w:color w:val="000000" w:themeColor="text1"/>
          <w:sz w:val="22"/>
          <w:szCs w:val="22"/>
        </w:rPr>
        <w:t>Fax: 0191 239 8001</w:t>
      </w:r>
    </w:p>
    <w:p w14:paraId="7BAC1807" w14:textId="77777777" w:rsidR="002339C2" w:rsidRPr="002339C2" w:rsidRDefault="00886AD4" w:rsidP="00DA274C">
      <w:pPr>
        <w:pStyle w:val="BodyText"/>
        <w:spacing w:after="0"/>
        <w:rPr>
          <w:rFonts w:ascii="Arial" w:hAnsi="Arial" w:cs="Arial"/>
          <w:sz w:val="22"/>
          <w:szCs w:val="22"/>
        </w:rPr>
      </w:pPr>
      <w:r w:rsidRPr="00A103EC">
        <w:rPr>
          <w:rFonts w:ascii="Arial" w:hAnsi="Arial" w:cs="Arial"/>
          <w:color w:val="000000" w:themeColor="text1"/>
          <w:sz w:val="22"/>
          <w:szCs w:val="22"/>
        </w:rPr>
        <w:t xml:space="preserve">Email: </w:t>
      </w:r>
      <w:r w:rsidR="002339C2">
        <w:rPr>
          <w:rFonts w:ascii="Arial" w:hAnsi="Arial" w:cs="Arial"/>
          <w:sz w:val="22"/>
          <w:szCs w:val="22"/>
        </w:rPr>
        <w:fldChar w:fldCharType="begin"/>
      </w:r>
      <w:r w:rsidR="002339C2">
        <w:rPr>
          <w:rFonts w:ascii="Arial" w:hAnsi="Arial" w:cs="Arial"/>
          <w:sz w:val="22"/>
          <w:szCs w:val="22"/>
        </w:rPr>
        <w:instrText xml:space="preserve"> HYPERLINK "mailto:</w:instrText>
      </w:r>
      <w:r w:rsidR="002339C2" w:rsidRPr="002339C2">
        <w:rPr>
          <w:rFonts w:ascii="Arial" w:hAnsi="Arial" w:cs="Arial"/>
          <w:sz w:val="22"/>
          <w:szCs w:val="22"/>
        </w:rPr>
        <w:instrText xml:space="preserve">customersupport@ncfe.org.uk </w:instrText>
      </w:r>
    </w:p>
    <w:p w14:paraId="1422CE30" w14:textId="77777777" w:rsidR="002339C2" w:rsidRPr="00847124" w:rsidRDefault="002339C2" w:rsidP="00DA274C">
      <w:pPr>
        <w:pStyle w:val="BodyText"/>
        <w:spacing w:after="0"/>
        <w:rPr>
          <w:rStyle w:val="Hyperlink"/>
          <w:rFonts w:ascii="Arial" w:hAnsi="Arial" w:cs="Arial"/>
          <w:sz w:val="22"/>
          <w:szCs w:val="22"/>
        </w:rPr>
      </w:pPr>
      <w:r>
        <w:rPr>
          <w:rFonts w:ascii="Arial" w:hAnsi="Arial" w:cs="Arial"/>
          <w:sz w:val="22"/>
          <w:szCs w:val="22"/>
        </w:rPr>
        <w:instrText xml:space="preserve">" </w:instrText>
      </w:r>
      <w:r>
        <w:rPr>
          <w:rFonts w:ascii="Arial" w:hAnsi="Arial" w:cs="Arial"/>
          <w:sz w:val="22"/>
          <w:szCs w:val="22"/>
        </w:rPr>
      </w:r>
      <w:r>
        <w:rPr>
          <w:rFonts w:ascii="Arial" w:hAnsi="Arial" w:cs="Arial"/>
          <w:sz w:val="22"/>
          <w:szCs w:val="22"/>
        </w:rPr>
        <w:fldChar w:fldCharType="separate"/>
      </w:r>
      <w:r w:rsidRPr="00847124">
        <w:rPr>
          <w:rStyle w:val="Hyperlink"/>
          <w:rFonts w:ascii="Arial" w:hAnsi="Arial" w:cs="Arial"/>
          <w:sz w:val="22"/>
          <w:szCs w:val="22"/>
        </w:rPr>
        <w:t xml:space="preserve">customersupport@ncfe.org.uk </w:t>
      </w:r>
    </w:p>
    <w:p w14:paraId="75FCCD3D" w14:textId="164CD4D7" w:rsidR="000A1638" w:rsidRPr="00A103EC" w:rsidRDefault="002339C2" w:rsidP="00DA274C">
      <w:pPr>
        <w:pStyle w:val="BodyText"/>
        <w:spacing w:after="0"/>
        <w:rPr>
          <w:rStyle w:val="Hyperlink"/>
          <w:rFonts w:ascii="Arial" w:hAnsi="Arial" w:cs="Arial"/>
          <w:color w:val="000000" w:themeColor="text1"/>
          <w:sz w:val="22"/>
          <w:szCs w:val="22"/>
        </w:rPr>
      </w:pPr>
      <w:r>
        <w:rPr>
          <w:rFonts w:ascii="Arial" w:hAnsi="Arial" w:cs="Arial"/>
          <w:sz w:val="22"/>
          <w:szCs w:val="22"/>
        </w:rPr>
        <w:fldChar w:fldCharType="end"/>
      </w:r>
      <w:r w:rsidR="00886AD4" w:rsidRPr="00A103EC">
        <w:rPr>
          <w:rFonts w:ascii="Arial" w:hAnsi="Arial" w:cs="Arial"/>
          <w:color w:val="000000" w:themeColor="text1"/>
          <w:sz w:val="22"/>
          <w:szCs w:val="22"/>
        </w:rPr>
        <w:t>Website</w:t>
      </w:r>
      <w:r w:rsidR="0072117D" w:rsidRPr="00A103EC">
        <w:rPr>
          <w:rFonts w:ascii="Arial" w:hAnsi="Arial" w:cs="Arial"/>
          <w:color w:val="000000" w:themeColor="text1"/>
          <w:sz w:val="22"/>
          <w:szCs w:val="22"/>
        </w:rPr>
        <w:t>s</w:t>
      </w:r>
      <w:r w:rsidR="00886AD4" w:rsidRPr="00A103EC">
        <w:rPr>
          <w:rFonts w:ascii="Arial" w:hAnsi="Arial" w:cs="Arial"/>
          <w:color w:val="000000" w:themeColor="text1"/>
          <w:sz w:val="22"/>
          <w:szCs w:val="22"/>
        </w:rPr>
        <w:t>:</w:t>
      </w:r>
      <w:r w:rsidR="0072117D" w:rsidRPr="00A103EC">
        <w:rPr>
          <w:rFonts w:ascii="Arial" w:hAnsi="Arial" w:cs="Arial"/>
          <w:color w:val="000000" w:themeColor="text1"/>
          <w:sz w:val="22"/>
          <w:szCs w:val="22"/>
        </w:rPr>
        <w:t xml:space="preserve"> </w:t>
      </w:r>
      <w:hyperlink r:id="rId12" w:history="1">
        <w:r w:rsidR="00B65FEF" w:rsidRPr="00847124">
          <w:rPr>
            <w:rStyle w:val="Hyperlink"/>
            <w:rFonts w:ascii="Arial" w:hAnsi="Arial" w:cs="Arial"/>
            <w:sz w:val="22"/>
            <w:szCs w:val="22"/>
          </w:rPr>
          <w:t>www.ncfe.org.uk</w:t>
        </w:r>
      </w:hyperlink>
      <w:r w:rsidR="00B65FEF">
        <w:rPr>
          <w:rFonts w:ascii="Arial" w:hAnsi="Arial" w:cs="Arial"/>
          <w:color w:val="000000" w:themeColor="text1"/>
          <w:sz w:val="22"/>
          <w:szCs w:val="22"/>
        </w:rPr>
        <w:t xml:space="preserve"> </w:t>
      </w:r>
    </w:p>
    <w:p w14:paraId="4F4ACD35" w14:textId="77777777" w:rsidR="000A1638" w:rsidRPr="00A103EC" w:rsidRDefault="000A1638" w:rsidP="00DA274C">
      <w:pPr>
        <w:pStyle w:val="BodyText"/>
        <w:spacing w:after="0"/>
        <w:rPr>
          <w:rStyle w:val="Hyperlink"/>
          <w:rFonts w:ascii="Arial" w:hAnsi="Arial" w:cs="Arial"/>
          <w:color w:val="000000" w:themeColor="text1"/>
          <w:sz w:val="22"/>
          <w:szCs w:val="22"/>
        </w:rPr>
      </w:pPr>
    </w:p>
    <w:p w14:paraId="25F0A751" w14:textId="3F459740" w:rsidR="0072117D" w:rsidRPr="00A103EC" w:rsidRDefault="0072117D" w:rsidP="00DA274C">
      <w:pPr>
        <w:pStyle w:val="BodyText"/>
        <w:spacing w:after="0"/>
        <w:rPr>
          <w:rStyle w:val="Hyperlink"/>
          <w:rFonts w:ascii="Arial" w:hAnsi="Arial" w:cs="Arial"/>
          <w:color w:val="000000" w:themeColor="text1"/>
          <w:sz w:val="22"/>
          <w:szCs w:val="22"/>
        </w:rPr>
      </w:pPr>
    </w:p>
    <w:p w14:paraId="3201DC34" w14:textId="77777777" w:rsidR="00886AD4" w:rsidRPr="00A103EC" w:rsidRDefault="00886AD4" w:rsidP="00DA274C">
      <w:pPr>
        <w:pStyle w:val="BodyText"/>
        <w:spacing w:after="0"/>
        <w:rPr>
          <w:rFonts w:ascii="Arial" w:hAnsi="Arial" w:cs="Arial"/>
          <w:color w:val="000000" w:themeColor="text1"/>
          <w:sz w:val="22"/>
          <w:szCs w:val="22"/>
        </w:rPr>
      </w:pPr>
    </w:p>
    <w:p w14:paraId="4CA3E27D" w14:textId="77777777" w:rsidR="00886AD4" w:rsidRPr="00A103EC" w:rsidRDefault="00886AD4" w:rsidP="00DA274C">
      <w:pPr>
        <w:pStyle w:val="BodyText"/>
        <w:spacing w:after="0"/>
        <w:rPr>
          <w:rFonts w:ascii="Arial" w:hAnsi="Arial" w:cs="Arial"/>
          <w:color w:val="000000" w:themeColor="text1"/>
          <w:sz w:val="22"/>
          <w:szCs w:val="22"/>
        </w:rPr>
      </w:pPr>
    </w:p>
    <w:p w14:paraId="76EF8EFA" w14:textId="2C4978F2" w:rsidR="001B2590" w:rsidRPr="00A103EC" w:rsidRDefault="001B2590" w:rsidP="001B2590">
      <w:pPr>
        <w:pStyle w:val="3rdsub-bullet"/>
        <w:numPr>
          <w:ilvl w:val="0"/>
          <w:numId w:val="0"/>
        </w:numPr>
        <w:ind w:left="1429"/>
      </w:pPr>
    </w:p>
    <w:p w14:paraId="19B1AFC3" w14:textId="77777777" w:rsidR="001B2590" w:rsidRPr="00A103EC" w:rsidRDefault="001B2590" w:rsidP="001B2590">
      <w:pPr>
        <w:pStyle w:val="3rdsub-bullet"/>
        <w:numPr>
          <w:ilvl w:val="0"/>
          <w:numId w:val="0"/>
        </w:numPr>
        <w:ind w:left="1429"/>
      </w:pPr>
    </w:p>
    <w:p w14:paraId="7028256B" w14:textId="77777777" w:rsidR="00053F03" w:rsidRPr="00A103EC" w:rsidRDefault="00053F03" w:rsidP="001B2590">
      <w:pPr>
        <w:pStyle w:val="ACBullet"/>
        <w:numPr>
          <w:ilvl w:val="0"/>
          <w:numId w:val="0"/>
        </w:numPr>
        <w:ind w:left="641" w:hanging="227"/>
        <w:rPr>
          <w:szCs w:val="22"/>
        </w:rPr>
      </w:pPr>
    </w:p>
    <w:p w14:paraId="4F305F19" w14:textId="77777777" w:rsidR="00886AD4" w:rsidRPr="00A103EC" w:rsidRDefault="000061D8" w:rsidP="00DA274C">
      <w:pPr>
        <w:pStyle w:val="BodyText"/>
        <w:tabs>
          <w:tab w:val="left" w:pos="4980"/>
        </w:tabs>
        <w:spacing w:after="0"/>
        <w:rPr>
          <w:rFonts w:ascii="Arial" w:hAnsi="Arial" w:cs="Arial"/>
          <w:color w:val="000000" w:themeColor="text1"/>
          <w:sz w:val="22"/>
          <w:szCs w:val="22"/>
        </w:rPr>
      </w:pPr>
      <w:r w:rsidRPr="00A103EC">
        <w:rPr>
          <w:rFonts w:ascii="Arial" w:hAnsi="Arial" w:cs="Arial"/>
          <w:color w:val="000000" w:themeColor="text1"/>
          <w:sz w:val="22"/>
          <w:szCs w:val="22"/>
        </w:rPr>
        <w:tab/>
      </w:r>
    </w:p>
    <w:p w14:paraId="7DA3FCBB" w14:textId="77777777" w:rsidR="002273A4" w:rsidRPr="00A103EC" w:rsidRDefault="002273A4" w:rsidP="001B2590">
      <w:pPr>
        <w:pStyle w:val="3rdsub-bullet"/>
        <w:numPr>
          <w:ilvl w:val="0"/>
          <w:numId w:val="0"/>
        </w:numPr>
      </w:pPr>
    </w:p>
    <w:p w14:paraId="7EC5A2FD" w14:textId="5F9728B5" w:rsidR="00292D07" w:rsidRPr="00A103EC" w:rsidRDefault="00292D07" w:rsidP="00DA274C">
      <w:pPr>
        <w:pStyle w:val="BodyText"/>
        <w:spacing w:after="0"/>
        <w:rPr>
          <w:rFonts w:ascii="Arial" w:hAnsi="Arial" w:cs="Arial"/>
          <w:color w:val="000000" w:themeColor="text1"/>
          <w:sz w:val="22"/>
          <w:szCs w:val="22"/>
        </w:rPr>
      </w:pPr>
    </w:p>
    <w:p w14:paraId="4501832B" w14:textId="78A00BC1" w:rsidR="00292D07" w:rsidRPr="00A103EC" w:rsidRDefault="00292D07" w:rsidP="00DA274C">
      <w:pPr>
        <w:pStyle w:val="BodyText"/>
        <w:spacing w:after="0"/>
        <w:rPr>
          <w:rFonts w:ascii="Arial" w:hAnsi="Arial" w:cs="Arial"/>
          <w:color w:val="000000" w:themeColor="text1"/>
          <w:sz w:val="22"/>
          <w:szCs w:val="22"/>
        </w:rPr>
      </w:pPr>
    </w:p>
    <w:p w14:paraId="2EEFF356" w14:textId="5455F0B8" w:rsidR="00292D07" w:rsidRPr="00A103EC" w:rsidRDefault="00292D07" w:rsidP="00DA274C">
      <w:pPr>
        <w:pStyle w:val="BodyText"/>
        <w:spacing w:after="0"/>
        <w:rPr>
          <w:rFonts w:ascii="Arial" w:hAnsi="Arial" w:cs="Arial"/>
          <w:color w:val="000000" w:themeColor="text1"/>
          <w:sz w:val="22"/>
          <w:szCs w:val="22"/>
        </w:rPr>
      </w:pPr>
    </w:p>
    <w:p w14:paraId="0000A993" w14:textId="264096CF" w:rsidR="00292D07" w:rsidRPr="00A103EC" w:rsidRDefault="00292D07" w:rsidP="00DA274C">
      <w:pPr>
        <w:pStyle w:val="BodyText"/>
        <w:spacing w:after="0"/>
        <w:rPr>
          <w:rFonts w:ascii="Arial" w:hAnsi="Arial" w:cs="Arial"/>
          <w:color w:val="000000" w:themeColor="text1"/>
          <w:sz w:val="22"/>
          <w:szCs w:val="22"/>
        </w:rPr>
      </w:pPr>
    </w:p>
    <w:p w14:paraId="16E64537" w14:textId="14B85304" w:rsidR="00292D07" w:rsidRPr="00A103EC" w:rsidRDefault="00292D07" w:rsidP="00DA274C">
      <w:pPr>
        <w:pStyle w:val="BodyText"/>
        <w:spacing w:after="0"/>
        <w:rPr>
          <w:rFonts w:ascii="Arial" w:hAnsi="Arial" w:cs="Arial"/>
          <w:color w:val="000000" w:themeColor="text1"/>
          <w:sz w:val="22"/>
          <w:szCs w:val="22"/>
        </w:rPr>
      </w:pPr>
    </w:p>
    <w:p w14:paraId="7E558D1A" w14:textId="17477866" w:rsidR="00292D07" w:rsidRDefault="00292D07" w:rsidP="00DA274C">
      <w:pPr>
        <w:pStyle w:val="BodyText"/>
        <w:spacing w:after="0"/>
        <w:rPr>
          <w:rFonts w:ascii="Arial" w:hAnsi="Arial" w:cs="Arial"/>
          <w:color w:val="000000" w:themeColor="text1"/>
          <w:sz w:val="22"/>
          <w:szCs w:val="22"/>
        </w:rPr>
      </w:pPr>
    </w:p>
    <w:p w14:paraId="2BE2AB9C" w14:textId="31DE4F3F" w:rsidR="004B1978" w:rsidRDefault="004B1978" w:rsidP="00DA274C">
      <w:pPr>
        <w:pStyle w:val="BodyText"/>
        <w:spacing w:after="0"/>
        <w:rPr>
          <w:rFonts w:ascii="Arial" w:hAnsi="Arial" w:cs="Arial"/>
          <w:color w:val="000000" w:themeColor="text1"/>
          <w:sz w:val="22"/>
          <w:szCs w:val="22"/>
        </w:rPr>
      </w:pPr>
    </w:p>
    <w:p w14:paraId="3892F9FB" w14:textId="798CE0B5" w:rsidR="004B1978" w:rsidRDefault="004B1978" w:rsidP="00DA274C">
      <w:pPr>
        <w:pStyle w:val="BodyText"/>
        <w:spacing w:after="0"/>
        <w:rPr>
          <w:rFonts w:ascii="Arial" w:hAnsi="Arial" w:cs="Arial"/>
          <w:color w:val="000000" w:themeColor="text1"/>
          <w:sz w:val="22"/>
          <w:szCs w:val="22"/>
        </w:rPr>
      </w:pPr>
    </w:p>
    <w:p w14:paraId="2C956762" w14:textId="77777777" w:rsidR="004B1978" w:rsidRPr="00A103EC" w:rsidRDefault="004B1978" w:rsidP="00DA274C">
      <w:pPr>
        <w:pStyle w:val="BodyText"/>
        <w:spacing w:after="0"/>
        <w:rPr>
          <w:rFonts w:ascii="Arial" w:hAnsi="Arial" w:cs="Arial"/>
          <w:color w:val="000000" w:themeColor="text1"/>
          <w:sz w:val="22"/>
          <w:szCs w:val="22"/>
        </w:rPr>
      </w:pPr>
    </w:p>
    <w:p w14:paraId="480D710E" w14:textId="6289745B" w:rsidR="00292D07" w:rsidRDefault="00292D07" w:rsidP="00DA274C">
      <w:pPr>
        <w:pStyle w:val="BodyText"/>
        <w:spacing w:after="0"/>
        <w:rPr>
          <w:rFonts w:ascii="Arial" w:hAnsi="Arial" w:cs="Arial"/>
          <w:color w:val="000000" w:themeColor="text1"/>
          <w:sz w:val="22"/>
          <w:szCs w:val="22"/>
        </w:rPr>
      </w:pPr>
    </w:p>
    <w:p w14:paraId="46D266C1" w14:textId="12D8B724" w:rsidR="00292D07" w:rsidRPr="00A103EC" w:rsidRDefault="00292D07" w:rsidP="00DA274C">
      <w:pPr>
        <w:pStyle w:val="BodyText"/>
        <w:spacing w:after="0"/>
        <w:rPr>
          <w:rFonts w:ascii="Arial" w:hAnsi="Arial" w:cs="Arial"/>
          <w:color w:val="000000" w:themeColor="text1"/>
          <w:sz w:val="22"/>
          <w:szCs w:val="22"/>
        </w:rPr>
      </w:pPr>
    </w:p>
    <w:p w14:paraId="5CD9693D" w14:textId="771CAA84" w:rsidR="003E52F6" w:rsidRPr="00A103EC" w:rsidRDefault="004466E8" w:rsidP="00DA274C">
      <w:pPr>
        <w:pStyle w:val="BodyText"/>
        <w:spacing w:after="0"/>
        <w:rPr>
          <w:rFonts w:ascii="Arial" w:hAnsi="Arial" w:cs="Arial"/>
          <w:b/>
          <w:bCs/>
          <w:color w:val="000000" w:themeColor="text1"/>
          <w:sz w:val="22"/>
          <w:szCs w:val="22"/>
        </w:rPr>
      </w:pPr>
      <w:r>
        <w:rPr>
          <w:rFonts w:ascii="Arial" w:hAnsi="Arial" w:cs="Arial"/>
          <w:b/>
          <w:bCs/>
          <w:color w:val="000000" w:themeColor="text1"/>
          <w:sz w:val="22"/>
          <w:szCs w:val="22"/>
        </w:rPr>
        <w:t>N</w:t>
      </w:r>
      <w:r w:rsidR="003E52F6" w:rsidRPr="00A103EC">
        <w:rPr>
          <w:rFonts w:ascii="Arial" w:hAnsi="Arial" w:cs="Arial"/>
          <w:b/>
          <w:bCs/>
          <w:color w:val="000000" w:themeColor="text1"/>
          <w:sz w:val="22"/>
          <w:szCs w:val="22"/>
        </w:rPr>
        <w:t xml:space="preserve">CFE © </w:t>
      </w:r>
      <w:r w:rsidR="003E52F6" w:rsidRPr="00BF56BA">
        <w:rPr>
          <w:rFonts w:ascii="Arial" w:hAnsi="Arial" w:cs="Arial"/>
          <w:b/>
          <w:bCs/>
          <w:color w:val="000000" w:themeColor="text1"/>
          <w:sz w:val="22"/>
          <w:szCs w:val="22"/>
        </w:rPr>
        <w:t xml:space="preserve">Copyright </w:t>
      </w:r>
      <w:r w:rsidR="00E903E5" w:rsidRPr="00BF56BA">
        <w:rPr>
          <w:rFonts w:ascii="Arial" w:hAnsi="Arial" w:cs="Arial"/>
          <w:b/>
          <w:bCs/>
          <w:color w:val="000000" w:themeColor="text1"/>
          <w:sz w:val="22"/>
          <w:szCs w:val="22"/>
        </w:rPr>
        <w:t>202</w:t>
      </w:r>
      <w:r w:rsidR="00BF56BA" w:rsidRPr="00BF56BA">
        <w:rPr>
          <w:rFonts w:ascii="Arial" w:hAnsi="Arial" w:cs="Arial"/>
          <w:b/>
          <w:bCs/>
          <w:color w:val="000000" w:themeColor="text1"/>
          <w:sz w:val="22"/>
          <w:szCs w:val="22"/>
        </w:rPr>
        <w:t>5</w:t>
      </w:r>
      <w:r w:rsidR="003E52F6" w:rsidRPr="00A103EC">
        <w:rPr>
          <w:rFonts w:ascii="Arial" w:hAnsi="Arial" w:cs="Arial"/>
          <w:b/>
          <w:bCs/>
          <w:color w:val="000000" w:themeColor="text1"/>
          <w:sz w:val="22"/>
          <w:szCs w:val="22"/>
        </w:rPr>
        <w:t xml:space="preserve"> All rights reserved worldwide.</w:t>
      </w:r>
    </w:p>
    <w:p w14:paraId="0B1D85D3" w14:textId="77777777" w:rsidR="00DD1B8F" w:rsidRPr="00A103EC" w:rsidRDefault="00DD1B8F" w:rsidP="00DA274C">
      <w:pPr>
        <w:pStyle w:val="BodyText"/>
        <w:spacing w:after="0"/>
        <w:rPr>
          <w:rFonts w:ascii="Arial" w:hAnsi="Arial" w:cs="Arial"/>
          <w:color w:val="000000" w:themeColor="text1"/>
          <w:sz w:val="22"/>
          <w:szCs w:val="22"/>
        </w:rPr>
      </w:pPr>
    </w:p>
    <w:p w14:paraId="0DBD2B36" w14:textId="6788513A" w:rsidR="00886AD4" w:rsidRPr="00A103EC" w:rsidRDefault="00F77F37" w:rsidP="00DA274C">
      <w:pPr>
        <w:pStyle w:val="BodyText"/>
        <w:spacing w:after="0"/>
        <w:rPr>
          <w:rFonts w:ascii="Arial" w:hAnsi="Arial" w:cs="Arial"/>
          <w:color w:val="000000" w:themeColor="text1"/>
          <w:sz w:val="22"/>
          <w:szCs w:val="22"/>
        </w:rPr>
      </w:pPr>
      <w:r w:rsidRPr="00BF56BA">
        <w:rPr>
          <w:rFonts w:ascii="Arial" w:hAnsi="Arial" w:cs="Arial"/>
          <w:color w:val="000000" w:themeColor="text1"/>
          <w:sz w:val="22"/>
          <w:szCs w:val="22"/>
        </w:rPr>
        <w:t>DRAFT/</w:t>
      </w:r>
      <w:r w:rsidR="00292D07" w:rsidRPr="00BF56BA">
        <w:rPr>
          <w:rFonts w:ascii="Arial" w:hAnsi="Arial" w:cs="Arial"/>
          <w:color w:val="000000" w:themeColor="text1"/>
          <w:sz w:val="22"/>
          <w:szCs w:val="22"/>
        </w:rPr>
        <w:t>Version</w:t>
      </w:r>
      <w:r w:rsidRPr="00BF56BA">
        <w:rPr>
          <w:rFonts w:ascii="Arial" w:hAnsi="Arial" w:cs="Arial"/>
          <w:color w:val="000000" w:themeColor="text1"/>
          <w:sz w:val="22"/>
          <w:szCs w:val="22"/>
        </w:rPr>
        <w:t xml:space="preserve"> </w:t>
      </w:r>
      <w:r w:rsidR="00BF56BA" w:rsidRPr="00BF56BA">
        <w:rPr>
          <w:rFonts w:ascii="Arial" w:hAnsi="Arial" w:cs="Arial"/>
          <w:color w:val="000000" w:themeColor="text1"/>
          <w:sz w:val="22"/>
          <w:szCs w:val="22"/>
        </w:rPr>
        <w:t>1.0</w:t>
      </w:r>
      <w:r w:rsidR="00886AD4" w:rsidRPr="00BF56BA">
        <w:rPr>
          <w:rFonts w:ascii="Arial" w:hAnsi="Arial" w:cs="Arial"/>
          <w:color w:val="000000" w:themeColor="text1"/>
          <w:sz w:val="22"/>
          <w:szCs w:val="22"/>
        </w:rPr>
        <w:t xml:space="preserve"> </w:t>
      </w:r>
      <w:r w:rsidR="002F5B40">
        <w:rPr>
          <w:rFonts w:ascii="Arial" w:hAnsi="Arial" w:cs="Arial"/>
          <w:color w:val="000000" w:themeColor="text1"/>
          <w:sz w:val="22"/>
          <w:szCs w:val="22"/>
        </w:rPr>
        <w:t>Octobe</w:t>
      </w:r>
      <w:r w:rsidR="00BF56BA" w:rsidRPr="00BF56BA">
        <w:rPr>
          <w:rFonts w:ascii="Arial" w:hAnsi="Arial" w:cs="Arial"/>
          <w:color w:val="000000" w:themeColor="text1"/>
          <w:sz w:val="22"/>
          <w:szCs w:val="22"/>
        </w:rPr>
        <w:t>r 2025</w:t>
      </w:r>
    </w:p>
    <w:p w14:paraId="64C09420" w14:textId="135C0105" w:rsidR="004466E8" w:rsidRPr="001E03D5" w:rsidRDefault="004466E8" w:rsidP="004466E8">
      <w:pPr>
        <w:pStyle w:val="BodyText"/>
        <w:spacing w:after="0"/>
        <w:rPr>
          <w:rFonts w:ascii="Arial" w:hAnsi="Arial" w:cs="Arial"/>
          <w:color w:val="000000" w:themeColor="text1"/>
          <w:sz w:val="22"/>
          <w:szCs w:val="22"/>
        </w:rPr>
      </w:pPr>
      <w:r w:rsidRPr="001E03D5">
        <w:rPr>
          <w:rFonts w:ascii="Arial" w:hAnsi="Arial" w:cs="Arial"/>
          <w:color w:val="000000" w:themeColor="text1"/>
          <w:sz w:val="22"/>
          <w:szCs w:val="22"/>
        </w:rPr>
        <w:t xml:space="preserve">Information in this </w:t>
      </w:r>
      <w:r w:rsidR="005921D7">
        <w:rPr>
          <w:rFonts w:ascii="Arial" w:hAnsi="Arial" w:cs="Arial"/>
          <w:color w:val="000000" w:themeColor="text1"/>
          <w:sz w:val="22"/>
          <w:szCs w:val="22"/>
        </w:rPr>
        <w:t>internal assessment document</w:t>
      </w:r>
      <w:r w:rsidRPr="001E03D5">
        <w:rPr>
          <w:rFonts w:ascii="Arial" w:hAnsi="Arial" w:cs="Arial"/>
          <w:color w:val="000000" w:themeColor="text1"/>
          <w:sz w:val="22"/>
          <w:szCs w:val="22"/>
        </w:rPr>
        <w:t xml:space="preserve"> is correct at the time of publishing but may be subject to change.</w:t>
      </w:r>
    </w:p>
    <w:p w14:paraId="4AFF723B" w14:textId="77777777" w:rsidR="004466E8" w:rsidRPr="001E03D5" w:rsidRDefault="004466E8" w:rsidP="004466E8">
      <w:pPr>
        <w:pStyle w:val="BodyText"/>
        <w:spacing w:after="0"/>
        <w:rPr>
          <w:rFonts w:ascii="Arial" w:hAnsi="Arial" w:cs="Arial"/>
          <w:color w:val="000000" w:themeColor="text1"/>
          <w:sz w:val="22"/>
          <w:szCs w:val="22"/>
        </w:rPr>
      </w:pPr>
    </w:p>
    <w:p w14:paraId="44CE1CC5" w14:textId="77777777" w:rsidR="004466E8" w:rsidRPr="001E03D5" w:rsidRDefault="004466E8" w:rsidP="004466E8">
      <w:pPr>
        <w:pStyle w:val="BodyText"/>
        <w:spacing w:after="0"/>
        <w:rPr>
          <w:rFonts w:ascii="Arial" w:hAnsi="Arial" w:cs="Arial"/>
          <w:color w:val="000000" w:themeColor="text1"/>
          <w:sz w:val="22"/>
          <w:szCs w:val="22"/>
        </w:rPr>
      </w:pPr>
      <w:r w:rsidRPr="001E03D5">
        <w:rPr>
          <w:rFonts w:ascii="Arial" w:hAnsi="Arial" w:cs="Arial"/>
          <w:color w:val="000000" w:themeColor="text1"/>
          <w:sz w:val="22"/>
          <w:szCs w:val="22"/>
        </w:rPr>
        <w:t>NCFE is a registered charity (Registered Charity No. 1034808) and a company limited by guarantee (Company No. 2896700).</w:t>
      </w:r>
    </w:p>
    <w:p w14:paraId="32329B84" w14:textId="77777777" w:rsidR="004466E8" w:rsidRPr="001E03D5" w:rsidRDefault="004466E8" w:rsidP="004466E8">
      <w:pPr>
        <w:pStyle w:val="BodyText"/>
        <w:spacing w:after="0"/>
        <w:rPr>
          <w:rFonts w:ascii="Arial" w:hAnsi="Arial" w:cs="Arial"/>
          <w:color w:val="000000" w:themeColor="text1"/>
          <w:sz w:val="22"/>
          <w:szCs w:val="22"/>
        </w:rPr>
      </w:pPr>
    </w:p>
    <w:p w14:paraId="5A84EAA6" w14:textId="77777777" w:rsidR="004466E8" w:rsidRPr="002F3779" w:rsidRDefault="004466E8" w:rsidP="004466E8">
      <w:pPr>
        <w:pStyle w:val="BodyText"/>
        <w:spacing w:after="0"/>
        <w:rPr>
          <w:rFonts w:ascii="Arial" w:hAnsi="Arial" w:cs="Arial"/>
          <w:color w:val="000000" w:themeColor="text1"/>
          <w:sz w:val="22"/>
          <w:szCs w:val="22"/>
        </w:rPr>
      </w:pPr>
      <w:r w:rsidRPr="001E03D5">
        <w:rPr>
          <w:rFonts w:ascii="Arial" w:hAnsi="Arial" w:cs="Arial"/>
          <w:color w:val="000000" w:themeColor="text1"/>
          <w:sz w:val="22"/>
          <w:szCs w:val="22"/>
        </w:rPr>
        <w:t xml:space="preserve">CACHE; Council for Awards in Care, Health and Education; and NNEB are registered trademarks owned by NCFE.  </w:t>
      </w:r>
    </w:p>
    <w:p w14:paraId="382AB806" w14:textId="77777777" w:rsidR="004466E8" w:rsidRDefault="004466E8" w:rsidP="004466E8">
      <w:pPr>
        <w:pStyle w:val="BodyText"/>
        <w:spacing w:after="0"/>
        <w:rPr>
          <w:color w:val="000000" w:themeColor="text1"/>
          <w:sz w:val="22"/>
          <w:szCs w:val="22"/>
        </w:rPr>
      </w:pPr>
    </w:p>
    <w:p w14:paraId="59E2903A" w14:textId="77777777" w:rsidR="004466E8" w:rsidRDefault="004466E8" w:rsidP="004466E8">
      <w:pPr>
        <w:pStyle w:val="BodyText"/>
        <w:spacing w:after="0"/>
        <w:rPr>
          <w:rFonts w:ascii="Arial" w:hAnsi="Arial" w:cs="Arial"/>
          <w:color w:val="000000" w:themeColor="text1"/>
          <w:sz w:val="22"/>
          <w:szCs w:val="22"/>
        </w:rPr>
      </w:pPr>
      <w:r w:rsidRPr="707E0F08">
        <w:rPr>
          <w:rFonts w:ascii="Arial" w:hAnsi="Arial" w:cs="Arial"/>
          <w:color w:val="000000" w:themeColor="text1"/>
          <w:sz w:val="22"/>
          <w:szCs w:val="22"/>
        </w:rPr>
        <w:t>All the material in this publication is protected by copyright.</w:t>
      </w:r>
    </w:p>
    <w:p w14:paraId="63C3D6F0" w14:textId="77777777" w:rsidR="004466E8" w:rsidRDefault="004466E8" w:rsidP="004466E8">
      <w:pPr>
        <w:pStyle w:val="BodyText"/>
        <w:spacing w:after="0"/>
        <w:rPr>
          <w:color w:val="000000" w:themeColor="text1"/>
          <w:sz w:val="22"/>
          <w:szCs w:val="22"/>
        </w:rPr>
      </w:pPr>
    </w:p>
    <w:p w14:paraId="6B19952B" w14:textId="77777777" w:rsidR="004466E8" w:rsidRPr="00235AA1" w:rsidRDefault="004466E8" w:rsidP="004466E8">
      <w:pPr>
        <w:pStyle w:val="BodyText"/>
        <w:spacing w:after="0"/>
        <w:rPr>
          <w:rFonts w:ascii="Arial" w:hAnsi="Arial" w:cs="Arial"/>
          <w:b/>
          <w:i/>
          <w:sz w:val="22"/>
          <w:szCs w:val="22"/>
        </w:rPr>
      </w:pPr>
      <w:r w:rsidRPr="005C51EE">
        <w:rPr>
          <w:rFonts w:ascii="Arial" w:hAnsi="Arial" w:cs="Arial"/>
          <w:b/>
          <w:i/>
          <w:sz w:val="22"/>
          <w:szCs w:val="22"/>
        </w:rPr>
        <w:t>* To continue to improve our levels of customer service, telephone calls may be recorded for training and quality purposes.</w:t>
      </w:r>
    </w:p>
    <w:p w14:paraId="05BFAFE4" w14:textId="77777777" w:rsidR="00886AD4" w:rsidRPr="00A103EC" w:rsidRDefault="00886AD4" w:rsidP="00DA274C">
      <w:pPr>
        <w:pStyle w:val="BodyText"/>
        <w:spacing w:after="0"/>
        <w:rPr>
          <w:rFonts w:ascii="Arial" w:hAnsi="Arial" w:cs="Arial"/>
          <w:i/>
          <w:color w:val="000000" w:themeColor="text1"/>
          <w:sz w:val="22"/>
          <w:szCs w:val="22"/>
        </w:rPr>
      </w:pPr>
    </w:p>
    <w:sectPr w:rsidR="00886AD4" w:rsidRPr="00A103EC" w:rsidSect="00C97864">
      <w:headerReference w:type="even" r:id="rId13"/>
      <w:headerReference w:type="default" r:id="rId14"/>
      <w:footerReference w:type="default" r:id="rId15"/>
      <w:headerReference w:type="first" r:id="rId16"/>
      <w:pgSz w:w="11906" w:h="16838" w:code="9"/>
      <w:pgMar w:top="2268" w:right="851" w:bottom="1418" w:left="851" w:header="709" w:footer="680" w:gutter="0"/>
      <w:lnNumType w:countBy="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3BB1C" w14:textId="77777777" w:rsidR="001F18A9" w:rsidRDefault="001F18A9" w:rsidP="005F1DD2">
      <w:r>
        <w:separator/>
      </w:r>
    </w:p>
    <w:p w14:paraId="6D3E2F29" w14:textId="77777777" w:rsidR="001F18A9" w:rsidRDefault="001F18A9"/>
  </w:endnote>
  <w:endnote w:type="continuationSeparator" w:id="0">
    <w:p w14:paraId="037F9D15" w14:textId="77777777" w:rsidR="001F18A9" w:rsidRDefault="001F18A9" w:rsidP="005F1DD2">
      <w:r>
        <w:continuationSeparator/>
      </w:r>
    </w:p>
    <w:p w14:paraId="51B9D18B" w14:textId="77777777" w:rsidR="001F18A9" w:rsidRDefault="001F18A9"/>
  </w:endnote>
  <w:endnote w:type="continuationNotice" w:id="1">
    <w:p w14:paraId="4310993D" w14:textId="77777777" w:rsidR="001F18A9" w:rsidRDefault="001F1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1E89" w14:textId="7B439CBF" w:rsidR="00DE6608" w:rsidRPr="004C7974" w:rsidRDefault="004F610B" w:rsidP="004C7974">
    <w:pPr>
      <w:pStyle w:val="Footer"/>
      <w:rPr>
        <w:sz w:val="18"/>
        <w:szCs w:val="18"/>
      </w:rPr>
    </w:pPr>
    <w:r w:rsidRPr="00BF56BA">
      <w:rPr>
        <w:rFonts w:cs="Arial"/>
        <w:b/>
        <w:sz w:val="18"/>
        <w:szCs w:val="18"/>
      </w:rPr>
      <w:t xml:space="preserve">Version 1.0    </w:t>
    </w:r>
    <w:r w:rsidR="002F5B40">
      <w:rPr>
        <w:rFonts w:cs="Arial"/>
        <w:bCs/>
        <w:sz w:val="18"/>
        <w:szCs w:val="18"/>
      </w:rPr>
      <w:t>Octobe</w:t>
    </w:r>
    <w:r w:rsidR="00BF56BA" w:rsidRPr="00BF56BA">
      <w:rPr>
        <w:rFonts w:cs="Arial"/>
        <w:bCs/>
        <w:sz w:val="18"/>
        <w:szCs w:val="18"/>
      </w:rPr>
      <w:t>r 2025</w:t>
    </w:r>
    <w:r w:rsidRPr="00321C59">
      <w:rPr>
        <w:rFonts w:cs="Arial"/>
        <w:sz w:val="18"/>
        <w:szCs w:val="18"/>
      </w:rPr>
      <w:t xml:space="preserve"> </w:t>
    </w:r>
    <w:r w:rsidRPr="00321C59">
      <w:rPr>
        <w:sz w:val="18"/>
        <w:szCs w:val="18"/>
      </w:rPr>
      <w:ptab w:relativeTo="margin" w:alignment="center" w:leader="none"/>
    </w:r>
    <w:r w:rsidRPr="00321C59">
      <w:rPr>
        <w:sz w:val="18"/>
        <w:szCs w:val="18"/>
      </w:rPr>
      <w:ptab w:relativeTo="margin" w:alignment="right" w:leader="none"/>
    </w:r>
    <w:r w:rsidRPr="00321C59">
      <w:rPr>
        <w:rFonts w:cs="Arial"/>
        <w:b/>
        <w:sz w:val="18"/>
        <w:szCs w:val="18"/>
      </w:rPr>
      <w:t xml:space="preserve">Visit </w:t>
    </w:r>
    <w:r w:rsidRPr="00321C59">
      <w:rPr>
        <w:rFonts w:cs="Arial"/>
        <w:sz w:val="18"/>
        <w:szCs w:val="18"/>
      </w:rPr>
      <w:t>ncfe.org.uk</w:t>
    </w:r>
    <w:r w:rsidRPr="00321C59">
      <w:rPr>
        <w:rFonts w:cs="Arial"/>
        <w:b/>
        <w:sz w:val="18"/>
        <w:szCs w:val="18"/>
      </w:rPr>
      <w:t xml:space="preserve">    Call </w:t>
    </w:r>
    <w:r w:rsidRPr="00321C59">
      <w:rPr>
        <w:rFonts w:cs="Arial"/>
        <w:sz w:val="18"/>
        <w:szCs w:val="18"/>
      </w:rPr>
      <w:t xml:space="preserve">0191 239 8000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959C" w14:textId="77777777" w:rsidR="001F18A9" w:rsidRDefault="001F18A9" w:rsidP="005F1DD2">
      <w:r>
        <w:separator/>
      </w:r>
    </w:p>
    <w:p w14:paraId="51606DA5" w14:textId="77777777" w:rsidR="001F18A9" w:rsidRDefault="001F18A9"/>
  </w:footnote>
  <w:footnote w:type="continuationSeparator" w:id="0">
    <w:p w14:paraId="72593744" w14:textId="77777777" w:rsidR="001F18A9" w:rsidRDefault="001F18A9" w:rsidP="005F1DD2">
      <w:r>
        <w:continuationSeparator/>
      </w:r>
    </w:p>
    <w:p w14:paraId="63AA2E4D" w14:textId="77777777" w:rsidR="001F18A9" w:rsidRDefault="001F18A9"/>
  </w:footnote>
  <w:footnote w:type="continuationNotice" w:id="1">
    <w:p w14:paraId="4BC36A67" w14:textId="77777777" w:rsidR="001F18A9" w:rsidRDefault="001F1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6AC0" w14:textId="01161037" w:rsidR="00DE6608" w:rsidRDefault="00595DAA">
    <w:pPr>
      <w:pStyle w:val="Header"/>
    </w:pPr>
    <w:r>
      <w:rPr>
        <w:noProof/>
      </w:rPr>
      <mc:AlternateContent>
        <mc:Choice Requires="wps">
          <w:drawing>
            <wp:anchor distT="0" distB="0" distL="114300" distR="114300" simplePos="0" relativeHeight="251658241" behindDoc="1" locked="0" layoutInCell="0" allowOverlap="1" wp14:anchorId="4A85D381" wp14:editId="0567FB08">
              <wp:simplePos x="0" y="0"/>
              <wp:positionH relativeFrom="margin">
                <wp:align>center</wp:align>
              </wp:positionH>
              <wp:positionV relativeFrom="margin">
                <wp:align>center</wp:align>
              </wp:positionV>
              <wp:extent cx="6525895" cy="2609850"/>
              <wp:effectExtent l="0" t="1771650" r="0" b="1428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5895" cy="2609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575F89" w14:textId="77777777" w:rsidR="00595DAA" w:rsidRDefault="00595DAA" w:rsidP="00595DA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85D381" id="_x0000_t202" coordsize="21600,21600" o:spt="202" path="m,l,21600r21600,l21600,xe">
              <v:stroke joinstyle="miter"/>
              <v:path gradientshapeok="t" o:connecttype="rect"/>
            </v:shapetype>
            <v:shape id="Text Box 2" o:spid="_x0000_s1026" type="#_x0000_t202" style="position:absolute;margin-left:0;margin-top:0;width:513.85pt;height:205.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" o:allowincell="f" filled="f" stroked="f">
              <v:stroke joinstyle="round"/>
              <o:lock v:ext="edit" shapetype="t"/>
              <v:textbox style="mso-fit-shape-to-text:t">
                <w:txbxContent>
                  <w:p w14:paraId="72575F89" w14:textId="77777777" w:rsidR="00595DAA" w:rsidRDefault="00595DAA" w:rsidP="00595DA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3AD4" w14:textId="37538B2E" w:rsidR="00DE6608" w:rsidRDefault="009A541F" w:rsidP="008F7192">
    <w:pPr>
      <w:pStyle w:val="Header"/>
      <w:tabs>
        <w:tab w:val="clear" w:pos="4513"/>
        <w:tab w:val="clear" w:pos="9026"/>
      </w:tabs>
      <w:spacing w:line="240" w:lineRule="exact"/>
      <w:ind w:right="-1"/>
      <w:rPr>
        <w:color w:val="FFFFFF"/>
      </w:rPr>
    </w:pPr>
    <w:r w:rsidRPr="009A541F">
      <w:rPr>
        <w:noProof/>
      </w:rPr>
      <w:t xml:space="preserve">NCFE CACHE Level 5 Diploma in Leadership and Management for Adult Care </w:t>
    </w:r>
    <w:r w:rsidR="003C2937">
      <w:rPr>
        <w:noProof/>
      </w:rPr>
      <w:t>(</w:t>
    </w:r>
    <w:r w:rsidR="003C2937" w:rsidRPr="003C2937">
      <w:rPr>
        <w:noProof/>
      </w:rPr>
      <w:t>610/0673/7</w:t>
    </w:r>
    <w:r w:rsidR="00364B38" w:rsidRPr="00364B38">
      <w:rPr>
        <w:noProof/>
      </w:rPr>
      <w:t>)</w:t>
    </w:r>
    <w:r w:rsidR="00364B38" w:rsidRPr="00364B38">
      <w:rPr>
        <w:noProof/>
      </w:rPr>
      <w:tab/>
    </w:r>
    <w:r w:rsidR="00364B38" w:rsidRPr="00364B38">
      <w:rPr>
        <w:noProof/>
      </w:rPr>
      <w:tab/>
    </w:r>
    <w:r w:rsidR="004C7974">
      <w:rPr>
        <w:noProof/>
      </w:rPr>
      <w:fldChar w:fldCharType="begin"/>
    </w:r>
    <w:r w:rsidR="004C7974">
      <w:rPr>
        <w:noProof/>
      </w:rPr>
      <w:instrText xml:space="preserve"> PAGE   \* MERGEFORMAT </w:instrText>
    </w:r>
    <w:r w:rsidR="004C7974">
      <w:rPr>
        <w:noProof/>
      </w:rPr>
      <w:fldChar w:fldCharType="separate"/>
    </w:r>
    <w:r w:rsidR="004C7974">
      <w:rPr>
        <w:noProof/>
      </w:rPr>
      <w:t>1</w:t>
    </w:r>
    <w:r w:rsidR="004C7974">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4A0F" w14:textId="6B61432A" w:rsidR="00DE6608" w:rsidRDefault="00595DAA">
    <w:pPr>
      <w:pStyle w:val="Header"/>
    </w:pPr>
    <w:r>
      <w:rPr>
        <w:noProof/>
      </w:rPr>
      <mc:AlternateContent>
        <mc:Choice Requires="wps">
          <w:drawing>
            <wp:anchor distT="0" distB="0" distL="114300" distR="114300" simplePos="0" relativeHeight="251658240" behindDoc="1" locked="0" layoutInCell="0" allowOverlap="1" wp14:anchorId="69BA16C4" wp14:editId="2382C8E2">
              <wp:simplePos x="0" y="0"/>
              <wp:positionH relativeFrom="margin">
                <wp:align>center</wp:align>
              </wp:positionH>
              <wp:positionV relativeFrom="margin">
                <wp:align>center</wp:align>
              </wp:positionV>
              <wp:extent cx="6525895" cy="2609850"/>
              <wp:effectExtent l="0" t="1771650" r="0" b="14287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5895" cy="2609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3677F1" w14:textId="77777777" w:rsidR="00595DAA" w:rsidRDefault="00595DAA" w:rsidP="00595DA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BA16C4" id="_x0000_t202" coordsize="21600,21600" o:spt="202" path="m,l,21600r21600,l21600,xe">
              <v:stroke joinstyle="miter"/>
              <v:path gradientshapeok="t" o:connecttype="rect"/>
            </v:shapetype>
            <v:shape id="Text Box 1" o:spid="_x0000_s1027" type="#_x0000_t202" style="position:absolute;margin-left:0;margin-top:0;width:513.85pt;height:20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" o:allowincell="f" filled="f" stroked="f">
              <v:stroke joinstyle="round"/>
              <o:lock v:ext="edit" shapetype="t"/>
              <v:textbox style="mso-fit-shape-to-text:t">
                <w:txbxContent>
                  <w:p w14:paraId="163677F1" w14:textId="77777777" w:rsidR="00595DAA" w:rsidRDefault="00595DAA" w:rsidP="00595DA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AC8F4A"/>
    <w:lvl w:ilvl="0">
      <w:start w:val="1"/>
      <w:numFmt w:val="bullet"/>
      <w:pStyle w:val="ListBullet"/>
      <w:lvlText w:val=""/>
      <w:lvlJc w:val="left"/>
      <w:pPr>
        <w:tabs>
          <w:tab w:val="num" w:pos="851"/>
        </w:tabs>
        <w:ind w:left="851" w:hanging="284"/>
      </w:pPr>
      <w:rPr>
        <w:rFonts w:ascii="Symbol" w:hAnsi="Symbol" w:hint="default"/>
      </w:rPr>
    </w:lvl>
  </w:abstractNum>
  <w:abstractNum w:abstractNumId="1" w15:restartNumberingAfterBreak="0">
    <w:nsid w:val="0060210E"/>
    <w:multiLevelType w:val="hybridMultilevel"/>
    <w:tmpl w:val="EFAE736A"/>
    <w:lvl w:ilvl="0" w:tplc="D0C473C0">
      <w:start w:val="1"/>
      <w:numFmt w:val="bullet"/>
      <w:lvlText w:val=""/>
      <w:lvlJc w:val="left"/>
      <w:pPr>
        <w:ind w:left="397" w:hanging="39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A30665"/>
    <w:multiLevelType w:val="hybridMultilevel"/>
    <w:tmpl w:val="6DDC0AE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9438CD"/>
    <w:multiLevelType w:val="hybridMultilevel"/>
    <w:tmpl w:val="5E1E0816"/>
    <w:lvl w:ilvl="0" w:tplc="8AB24A9C">
      <w:start w:val="1"/>
      <w:numFmt w:val="bullet"/>
      <w:pStyle w:val="AC3rdsub-bullet"/>
      <w:lvlText w:val="-"/>
      <w:lvlJc w:val="left"/>
      <w:pPr>
        <w:ind w:left="2160" w:hanging="360"/>
      </w:pPr>
      <w:rPr>
        <w:rFonts w:ascii="Courier New" w:hAnsi="Courier New" w:cs="Times New Roman"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4" w15:restartNumberingAfterBreak="0">
    <w:nsid w:val="31BA683B"/>
    <w:multiLevelType w:val="hybridMultilevel"/>
    <w:tmpl w:val="0E22A656"/>
    <w:lvl w:ilvl="0" w:tplc="C476857A">
      <w:start w:val="1"/>
      <w:numFmt w:val="bullet"/>
      <w:pStyle w:val="2ndsub-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E77A42"/>
    <w:multiLevelType w:val="hybridMultilevel"/>
    <w:tmpl w:val="86A4C298"/>
    <w:lvl w:ilvl="0" w:tplc="BAEEB7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E41D0"/>
    <w:multiLevelType w:val="hybridMultilevel"/>
    <w:tmpl w:val="3DE261A0"/>
    <w:lvl w:ilvl="0" w:tplc="D02E17E0">
      <w:start w:val="1"/>
      <w:numFmt w:val="bullet"/>
      <w:pStyle w:val="3rdsub-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F742CC"/>
    <w:multiLevelType w:val="hybridMultilevel"/>
    <w:tmpl w:val="67FE059E"/>
    <w:lvl w:ilvl="0" w:tplc="DB40DF6C">
      <w:start w:val="1"/>
      <w:numFmt w:val="bullet"/>
      <w:pStyle w:val="ListParagraph"/>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63DD6DD7"/>
    <w:multiLevelType w:val="hybridMultilevel"/>
    <w:tmpl w:val="4656A882"/>
    <w:lvl w:ilvl="0" w:tplc="F5C08548">
      <w:start w:val="1"/>
      <w:numFmt w:val="bullet"/>
      <w:pStyle w:val="AC1stsub-bullet"/>
      <w:lvlText w:val="-"/>
      <w:lvlJc w:val="left"/>
      <w:pPr>
        <w:ind w:left="1440" w:hanging="360"/>
      </w:pPr>
      <w:rPr>
        <w:rFonts w:ascii="Courier New" w:hAnsi="Courier New"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67AD14B0"/>
    <w:multiLevelType w:val="hybridMultilevel"/>
    <w:tmpl w:val="557A97EE"/>
    <w:lvl w:ilvl="0" w:tplc="2ED05C68">
      <w:start w:val="1"/>
      <w:numFmt w:val="bullet"/>
      <w:pStyle w:val="Main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AF4969"/>
    <w:multiLevelType w:val="hybridMultilevel"/>
    <w:tmpl w:val="1E26DA4C"/>
    <w:lvl w:ilvl="0" w:tplc="41D26A40">
      <w:start w:val="1"/>
      <w:numFmt w:val="bullet"/>
      <w:pStyle w:val="AC2ndsub-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727545F7"/>
    <w:multiLevelType w:val="hybridMultilevel"/>
    <w:tmpl w:val="FE6AB16E"/>
    <w:lvl w:ilvl="0" w:tplc="38DA4C9A">
      <w:start w:val="1"/>
      <w:numFmt w:val="bullet"/>
      <w:pStyle w:val="ACmain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68B7F2A"/>
    <w:multiLevelType w:val="hybridMultilevel"/>
    <w:tmpl w:val="8E8064BE"/>
    <w:lvl w:ilvl="0" w:tplc="4240077C">
      <w:start w:val="1"/>
      <w:numFmt w:val="bullet"/>
      <w:pStyle w:val="1stsub-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7584983">
    <w:abstractNumId w:val="0"/>
  </w:num>
  <w:num w:numId="2" w16cid:durableId="1734697891">
    <w:abstractNumId w:val="9"/>
  </w:num>
  <w:num w:numId="3" w16cid:durableId="1311910612">
    <w:abstractNumId w:val="12"/>
  </w:num>
  <w:num w:numId="4" w16cid:durableId="1121151896">
    <w:abstractNumId w:val="4"/>
  </w:num>
  <w:num w:numId="5" w16cid:durableId="252519636">
    <w:abstractNumId w:val="6"/>
  </w:num>
  <w:num w:numId="6" w16cid:durableId="1740250734">
    <w:abstractNumId w:val="11"/>
  </w:num>
  <w:num w:numId="7" w16cid:durableId="1069695515">
    <w:abstractNumId w:val="8"/>
  </w:num>
  <w:num w:numId="8" w16cid:durableId="1981840778">
    <w:abstractNumId w:val="10"/>
  </w:num>
  <w:num w:numId="9" w16cid:durableId="1598563634">
    <w:abstractNumId w:val="3"/>
  </w:num>
  <w:num w:numId="10" w16cid:durableId="1754085169">
    <w:abstractNumId w:val="1"/>
  </w:num>
  <w:num w:numId="11" w16cid:durableId="1558012054">
    <w:abstractNumId w:val="7"/>
  </w:num>
  <w:num w:numId="12" w16cid:durableId="506599049">
    <w:abstractNumId w:val="5"/>
  </w:num>
  <w:num w:numId="13" w16cid:durableId="13325829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9A6"/>
    <w:rsid w:val="000012A3"/>
    <w:rsid w:val="00001B49"/>
    <w:rsid w:val="0000214D"/>
    <w:rsid w:val="000022A4"/>
    <w:rsid w:val="0000262B"/>
    <w:rsid w:val="00002ECF"/>
    <w:rsid w:val="0000370A"/>
    <w:rsid w:val="00004362"/>
    <w:rsid w:val="000061D8"/>
    <w:rsid w:val="00006657"/>
    <w:rsid w:val="00006EC5"/>
    <w:rsid w:val="000078FD"/>
    <w:rsid w:val="00007A86"/>
    <w:rsid w:val="00007FBA"/>
    <w:rsid w:val="00013812"/>
    <w:rsid w:val="00015FFB"/>
    <w:rsid w:val="0001695E"/>
    <w:rsid w:val="00017669"/>
    <w:rsid w:val="00020DE0"/>
    <w:rsid w:val="00021289"/>
    <w:rsid w:val="0002134D"/>
    <w:rsid w:val="000215F3"/>
    <w:rsid w:val="00021766"/>
    <w:rsid w:val="00021CEE"/>
    <w:rsid w:val="000261A6"/>
    <w:rsid w:val="00027595"/>
    <w:rsid w:val="0003126C"/>
    <w:rsid w:val="000325C4"/>
    <w:rsid w:val="00032A3D"/>
    <w:rsid w:val="000361DC"/>
    <w:rsid w:val="000366F9"/>
    <w:rsid w:val="00037F3B"/>
    <w:rsid w:val="000403AD"/>
    <w:rsid w:val="00040DFF"/>
    <w:rsid w:val="00041AC0"/>
    <w:rsid w:val="00042F1C"/>
    <w:rsid w:val="00047293"/>
    <w:rsid w:val="000474DF"/>
    <w:rsid w:val="0004786A"/>
    <w:rsid w:val="00050304"/>
    <w:rsid w:val="00053F03"/>
    <w:rsid w:val="000569A2"/>
    <w:rsid w:val="00056D75"/>
    <w:rsid w:val="0006077E"/>
    <w:rsid w:val="00064DD9"/>
    <w:rsid w:val="00065E05"/>
    <w:rsid w:val="00066DAF"/>
    <w:rsid w:val="000670A2"/>
    <w:rsid w:val="00070E38"/>
    <w:rsid w:val="00070F72"/>
    <w:rsid w:val="00071001"/>
    <w:rsid w:val="00072F72"/>
    <w:rsid w:val="000748E5"/>
    <w:rsid w:val="00075883"/>
    <w:rsid w:val="00077CE5"/>
    <w:rsid w:val="000805E2"/>
    <w:rsid w:val="00080AB0"/>
    <w:rsid w:val="00081A56"/>
    <w:rsid w:val="00081F0C"/>
    <w:rsid w:val="000820A9"/>
    <w:rsid w:val="00084043"/>
    <w:rsid w:val="00084716"/>
    <w:rsid w:val="000862BD"/>
    <w:rsid w:val="00087753"/>
    <w:rsid w:val="00087F92"/>
    <w:rsid w:val="000904A2"/>
    <w:rsid w:val="00090614"/>
    <w:rsid w:val="000A015C"/>
    <w:rsid w:val="000A1638"/>
    <w:rsid w:val="000A3E47"/>
    <w:rsid w:val="000A5E7E"/>
    <w:rsid w:val="000A5EBC"/>
    <w:rsid w:val="000A63C9"/>
    <w:rsid w:val="000A70F3"/>
    <w:rsid w:val="000A7677"/>
    <w:rsid w:val="000A7A01"/>
    <w:rsid w:val="000B01D6"/>
    <w:rsid w:val="000B180D"/>
    <w:rsid w:val="000B48BF"/>
    <w:rsid w:val="000B68EC"/>
    <w:rsid w:val="000B696A"/>
    <w:rsid w:val="000C023F"/>
    <w:rsid w:val="000C13FC"/>
    <w:rsid w:val="000C3B0A"/>
    <w:rsid w:val="000C5415"/>
    <w:rsid w:val="000C6894"/>
    <w:rsid w:val="000C7AD5"/>
    <w:rsid w:val="000C7EBE"/>
    <w:rsid w:val="000D0158"/>
    <w:rsid w:val="000D4A9D"/>
    <w:rsid w:val="000D5225"/>
    <w:rsid w:val="000D53BC"/>
    <w:rsid w:val="000D69BC"/>
    <w:rsid w:val="000E018B"/>
    <w:rsid w:val="000E1637"/>
    <w:rsid w:val="000E7D17"/>
    <w:rsid w:val="000F051F"/>
    <w:rsid w:val="000F3FE4"/>
    <w:rsid w:val="000F471B"/>
    <w:rsid w:val="000F5376"/>
    <w:rsid w:val="000F60B9"/>
    <w:rsid w:val="000F6994"/>
    <w:rsid w:val="000F6D2D"/>
    <w:rsid w:val="000F7F57"/>
    <w:rsid w:val="00102105"/>
    <w:rsid w:val="001042A6"/>
    <w:rsid w:val="0010452F"/>
    <w:rsid w:val="001134E3"/>
    <w:rsid w:val="00113F03"/>
    <w:rsid w:val="0011582E"/>
    <w:rsid w:val="001162DE"/>
    <w:rsid w:val="001163ED"/>
    <w:rsid w:val="0012720F"/>
    <w:rsid w:val="00127C7F"/>
    <w:rsid w:val="00130210"/>
    <w:rsid w:val="0013070A"/>
    <w:rsid w:val="00131776"/>
    <w:rsid w:val="00131B4B"/>
    <w:rsid w:val="00133D65"/>
    <w:rsid w:val="0013498B"/>
    <w:rsid w:val="00135BB5"/>
    <w:rsid w:val="00136468"/>
    <w:rsid w:val="001451C8"/>
    <w:rsid w:val="0014605D"/>
    <w:rsid w:val="00150AA7"/>
    <w:rsid w:val="00151122"/>
    <w:rsid w:val="001530F6"/>
    <w:rsid w:val="00154644"/>
    <w:rsid w:val="0016216C"/>
    <w:rsid w:val="00164E0E"/>
    <w:rsid w:val="001668B9"/>
    <w:rsid w:val="00167916"/>
    <w:rsid w:val="00167C4F"/>
    <w:rsid w:val="0017190F"/>
    <w:rsid w:val="001720D6"/>
    <w:rsid w:val="001752FC"/>
    <w:rsid w:val="0017738A"/>
    <w:rsid w:val="0017766E"/>
    <w:rsid w:val="001814C8"/>
    <w:rsid w:val="00181AC8"/>
    <w:rsid w:val="00184934"/>
    <w:rsid w:val="00185E34"/>
    <w:rsid w:val="00186D30"/>
    <w:rsid w:val="00187A77"/>
    <w:rsid w:val="00191952"/>
    <w:rsid w:val="00194850"/>
    <w:rsid w:val="0019503A"/>
    <w:rsid w:val="001953C4"/>
    <w:rsid w:val="0019574C"/>
    <w:rsid w:val="00196FC7"/>
    <w:rsid w:val="0019713A"/>
    <w:rsid w:val="001A25A1"/>
    <w:rsid w:val="001A28FD"/>
    <w:rsid w:val="001A2AF8"/>
    <w:rsid w:val="001A5401"/>
    <w:rsid w:val="001A5E64"/>
    <w:rsid w:val="001A6C34"/>
    <w:rsid w:val="001B1116"/>
    <w:rsid w:val="001B2590"/>
    <w:rsid w:val="001B3832"/>
    <w:rsid w:val="001B4140"/>
    <w:rsid w:val="001B519E"/>
    <w:rsid w:val="001B63FF"/>
    <w:rsid w:val="001B6C6A"/>
    <w:rsid w:val="001C0622"/>
    <w:rsid w:val="001C15F9"/>
    <w:rsid w:val="001C295D"/>
    <w:rsid w:val="001C3303"/>
    <w:rsid w:val="001C74DF"/>
    <w:rsid w:val="001D1D3B"/>
    <w:rsid w:val="001D2F59"/>
    <w:rsid w:val="001D3EE7"/>
    <w:rsid w:val="001D5D09"/>
    <w:rsid w:val="001D6BF0"/>
    <w:rsid w:val="001D7411"/>
    <w:rsid w:val="001D7EA5"/>
    <w:rsid w:val="001E03D5"/>
    <w:rsid w:val="001E0413"/>
    <w:rsid w:val="001E07E3"/>
    <w:rsid w:val="001E131A"/>
    <w:rsid w:val="001E238A"/>
    <w:rsid w:val="001F0A5C"/>
    <w:rsid w:val="001F18A9"/>
    <w:rsid w:val="001F3116"/>
    <w:rsid w:val="001F5AB8"/>
    <w:rsid w:val="001F5B3D"/>
    <w:rsid w:val="001F6F9C"/>
    <w:rsid w:val="0020227B"/>
    <w:rsid w:val="00205E99"/>
    <w:rsid w:val="002126A9"/>
    <w:rsid w:val="002139E6"/>
    <w:rsid w:val="002163A6"/>
    <w:rsid w:val="002172C5"/>
    <w:rsid w:val="00220E03"/>
    <w:rsid w:val="00221C97"/>
    <w:rsid w:val="0022223C"/>
    <w:rsid w:val="00224548"/>
    <w:rsid w:val="002254F8"/>
    <w:rsid w:val="00225BFB"/>
    <w:rsid w:val="00226EA5"/>
    <w:rsid w:val="002273A4"/>
    <w:rsid w:val="002274FE"/>
    <w:rsid w:val="002275CF"/>
    <w:rsid w:val="00227A8E"/>
    <w:rsid w:val="00231B28"/>
    <w:rsid w:val="002323A0"/>
    <w:rsid w:val="002339C2"/>
    <w:rsid w:val="00233AFF"/>
    <w:rsid w:val="00235AD4"/>
    <w:rsid w:val="002362FB"/>
    <w:rsid w:val="00236D03"/>
    <w:rsid w:val="00240AFD"/>
    <w:rsid w:val="00244BFC"/>
    <w:rsid w:val="002474CD"/>
    <w:rsid w:val="00250494"/>
    <w:rsid w:val="0025270F"/>
    <w:rsid w:val="002578F0"/>
    <w:rsid w:val="002609D3"/>
    <w:rsid w:val="00261CE3"/>
    <w:rsid w:val="002626E1"/>
    <w:rsid w:val="00264D55"/>
    <w:rsid w:val="00265604"/>
    <w:rsid w:val="0026630A"/>
    <w:rsid w:val="00266333"/>
    <w:rsid w:val="00270333"/>
    <w:rsid w:val="00271993"/>
    <w:rsid w:val="002720EC"/>
    <w:rsid w:val="002727B5"/>
    <w:rsid w:val="0027721A"/>
    <w:rsid w:val="00282F17"/>
    <w:rsid w:val="00283EA8"/>
    <w:rsid w:val="00283F53"/>
    <w:rsid w:val="002848D9"/>
    <w:rsid w:val="002875DD"/>
    <w:rsid w:val="002876BC"/>
    <w:rsid w:val="00287D99"/>
    <w:rsid w:val="0029051D"/>
    <w:rsid w:val="00292D07"/>
    <w:rsid w:val="002935C5"/>
    <w:rsid w:val="00293C82"/>
    <w:rsid w:val="002955D0"/>
    <w:rsid w:val="0029784F"/>
    <w:rsid w:val="00297DEF"/>
    <w:rsid w:val="002A0219"/>
    <w:rsid w:val="002A0861"/>
    <w:rsid w:val="002A0C56"/>
    <w:rsid w:val="002A1049"/>
    <w:rsid w:val="002A1435"/>
    <w:rsid w:val="002A232E"/>
    <w:rsid w:val="002A36C3"/>
    <w:rsid w:val="002A4D0E"/>
    <w:rsid w:val="002A652E"/>
    <w:rsid w:val="002A6674"/>
    <w:rsid w:val="002B15BF"/>
    <w:rsid w:val="002B1BB2"/>
    <w:rsid w:val="002B4372"/>
    <w:rsid w:val="002B52B0"/>
    <w:rsid w:val="002B5C43"/>
    <w:rsid w:val="002B6FD3"/>
    <w:rsid w:val="002C00D4"/>
    <w:rsid w:val="002C0847"/>
    <w:rsid w:val="002C0F79"/>
    <w:rsid w:val="002C11C5"/>
    <w:rsid w:val="002C152E"/>
    <w:rsid w:val="002C49DF"/>
    <w:rsid w:val="002C50C6"/>
    <w:rsid w:val="002C5CB1"/>
    <w:rsid w:val="002C7ADC"/>
    <w:rsid w:val="002C7EE3"/>
    <w:rsid w:val="002D1272"/>
    <w:rsid w:val="002D2444"/>
    <w:rsid w:val="002D33EF"/>
    <w:rsid w:val="002D3DF4"/>
    <w:rsid w:val="002D4494"/>
    <w:rsid w:val="002D7310"/>
    <w:rsid w:val="002E028E"/>
    <w:rsid w:val="002E319B"/>
    <w:rsid w:val="002E33E9"/>
    <w:rsid w:val="002E3B41"/>
    <w:rsid w:val="002E4E58"/>
    <w:rsid w:val="002E51ED"/>
    <w:rsid w:val="002E57D0"/>
    <w:rsid w:val="002E5D62"/>
    <w:rsid w:val="002E60EC"/>
    <w:rsid w:val="002F2210"/>
    <w:rsid w:val="002F270D"/>
    <w:rsid w:val="002F3804"/>
    <w:rsid w:val="002F3A90"/>
    <w:rsid w:val="002F433B"/>
    <w:rsid w:val="002F52AD"/>
    <w:rsid w:val="002F5B40"/>
    <w:rsid w:val="002F5DFA"/>
    <w:rsid w:val="00300A48"/>
    <w:rsid w:val="00300D62"/>
    <w:rsid w:val="003038E0"/>
    <w:rsid w:val="00303900"/>
    <w:rsid w:val="00304149"/>
    <w:rsid w:val="003056AD"/>
    <w:rsid w:val="003064F0"/>
    <w:rsid w:val="003107C5"/>
    <w:rsid w:val="00311776"/>
    <w:rsid w:val="00313957"/>
    <w:rsid w:val="00313992"/>
    <w:rsid w:val="00314672"/>
    <w:rsid w:val="003164FB"/>
    <w:rsid w:val="00321C59"/>
    <w:rsid w:val="003225BD"/>
    <w:rsid w:val="0032326F"/>
    <w:rsid w:val="003238E6"/>
    <w:rsid w:val="003238E7"/>
    <w:rsid w:val="00324B98"/>
    <w:rsid w:val="00324EA5"/>
    <w:rsid w:val="00325F1C"/>
    <w:rsid w:val="0032664E"/>
    <w:rsid w:val="00326EF1"/>
    <w:rsid w:val="00330B2F"/>
    <w:rsid w:val="003328AA"/>
    <w:rsid w:val="00332BF5"/>
    <w:rsid w:val="00333806"/>
    <w:rsid w:val="00334114"/>
    <w:rsid w:val="00336A7F"/>
    <w:rsid w:val="0033700E"/>
    <w:rsid w:val="00337241"/>
    <w:rsid w:val="0033772F"/>
    <w:rsid w:val="00341B20"/>
    <w:rsid w:val="00343134"/>
    <w:rsid w:val="0034342D"/>
    <w:rsid w:val="003439D4"/>
    <w:rsid w:val="0034514A"/>
    <w:rsid w:val="00345CC9"/>
    <w:rsid w:val="003461C3"/>
    <w:rsid w:val="003507D1"/>
    <w:rsid w:val="00350A5A"/>
    <w:rsid w:val="00351112"/>
    <w:rsid w:val="00354D9E"/>
    <w:rsid w:val="00354F0A"/>
    <w:rsid w:val="00360416"/>
    <w:rsid w:val="003607C9"/>
    <w:rsid w:val="00360BB0"/>
    <w:rsid w:val="00362C32"/>
    <w:rsid w:val="00363869"/>
    <w:rsid w:val="00364B38"/>
    <w:rsid w:val="00365C29"/>
    <w:rsid w:val="00367695"/>
    <w:rsid w:val="00371E69"/>
    <w:rsid w:val="0037284D"/>
    <w:rsid w:val="00372A41"/>
    <w:rsid w:val="00372D93"/>
    <w:rsid w:val="00374BEE"/>
    <w:rsid w:val="0037649B"/>
    <w:rsid w:val="003764A2"/>
    <w:rsid w:val="003778C7"/>
    <w:rsid w:val="00377ECB"/>
    <w:rsid w:val="00381EE0"/>
    <w:rsid w:val="00382B15"/>
    <w:rsid w:val="00383827"/>
    <w:rsid w:val="00383DFB"/>
    <w:rsid w:val="00385BD1"/>
    <w:rsid w:val="00390153"/>
    <w:rsid w:val="00391DCE"/>
    <w:rsid w:val="00392348"/>
    <w:rsid w:val="003938AF"/>
    <w:rsid w:val="00393C3E"/>
    <w:rsid w:val="00394090"/>
    <w:rsid w:val="00395A57"/>
    <w:rsid w:val="00395FC2"/>
    <w:rsid w:val="003967F3"/>
    <w:rsid w:val="003A03C9"/>
    <w:rsid w:val="003A19B7"/>
    <w:rsid w:val="003A2D63"/>
    <w:rsid w:val="003A318D"/>
    <w:rsid w:val="003A3623"/>
    <w:rsid w:val="003A43A4"/>
    <w:rsid w:val="003A5CF1"/>
    <w:rsid w:val="003A64AE"/>
    <w:rsid w:val="003A7DEE"/>
    <w:rsid w:val="003B09B6"/>
    <w:rsid w:val="003B0E61"/>
    <w:rsid w:val="003B1A58"/>
    <w:rsid w:val="003B2D67"/>
    <w:rsid w:val="003B4CD6"/>
    <w:rsid w:val="003C280A"/>
    <w:rsid w:val="003C2937"/>
    <w:rsid w:val="003C3532"/>
    <w:rsid w:val="003C38CD"/>
    <w:rsid w:val="003C6400"/>
    <w:rsid w:val="003C71DE"/>
    <w:rsid w:val="003D1D1C"/>
    <w:rsid w:val="003D1FDB"/>
    <w:rsid w:val="003D489B"/>
    <w:rsid w:val="003D4E00"/>
    <w:rsid w:val="003D52CB"/>
    <w:rsid w:val="003D5CF6"/>
    <w:rsid w:val="003D79D4"/>
    <w:rsid w:val="003D7B6A"/>
    <w:rsid w:val="003E015F"/>
    <w:rsid w:val="003E1FEB"/>
    <w:rsid w:val="003E2BDE"/>
    <w:rsid w:val="003E3C82"/>
    <w:rsid w:val="003E52F6"/>
    <w:rsid w:val="003E5B98"/>
    <w:rsid w:val="003E6984"/>
    <w:rsid w:val="003E7B7F"/>
    <w:rsid w:val="003F0576"/>
    <w:rsid w:val="003F1356"/>
    <w:rsid w:val="003F7AE5"/>
    <w:rsid w:val="003F7C39"/>
    <w:rsid w:val="00401831"/>
    <w:rsid w:val="00401ADA"/>
    <w:rsid w:val="00403B74"/>
    <w:rsid w:val="00404864"/>
    <w:rsid w:val="00406381"/>
    <w:rsid w:val="004110B9"/>
    <w:rsid w:val="00411278"/>
    <w:rsid w:val="00411B51"/>
    <w:rsid w:val="00412429"/>
    <w:rsid w:val="0041425A"/>
    <w:rsid w:val="004167BA"/>
    <w:rsid w:val="00417D23"/>
    <w:rsid w:val="004206DD"/>
    <w:rsid w:val="004218C4"/>
    <w:rsid w:val="00422220"/>
    <w:rsid w:val="00425AEA"/>
    <w:rsid w:val="00425F02"/>
    <w:rsid w:val="00426939"/>
    <w:rsid w:val="004279DC"/>
    <w:rsid w:val="00430505"/>
    <w:rsid w:val="004322B2"/>
    <w:rsid w:val="00432F92"/>
    <w:rsid w:val="004344F5"/>
    <w:rsid w:val="0043473E"/>
    <w:rsid w:val="00434A1D"/>
    <w:rsid w:val="00435BAD"/>
    <w:rsid w:val="00436907"/>
    <w:rsid w:val="004376D3"/>
    <w:rsid w:val="00441799"/>
    <w:rsid w:val="004418BE"/>
    <w:rsid w:val="004422E7"/>
    <w:rsid w:val="00442F51"/>
    <w:rsid w:val="004466E8"/>
    <w:rsid w:val="00446B87"/>
    <w:rsid w:val="00447127"/>
    <w:rsid w:val="00447EEB"/>
    <w:rsid w:val="004506E5"/>
    <w:rsid w:val="00451E94"/>
    <w:rsid w:val="00454211"/>
    <w:rsid w:val="00460BEC"/>
    <w:rsid w:val="0046122C"/>
    <w:rsid w:val="00463F71"/>
    <w:rsid w:val="00464868"/>
    <w:rsid w:val="004653D5"/>
    <w:rsid w:val="00467171"/>
    <w:rsid w:val="00467D3E"/>
    <w:rsid w:val="00472473"/>
    <w:rsid w:val="00472849"/>
    <w:rsid w:val="00472D54"/>
    <w:rsid w:val="00472FC9"/>
    <w:rsid w:val="00473191"/>
    <w:rsid w:val="004739D5"/>
    <w:rsid w:val="004740AE"/>
    <w:rsid w:val="00481A22"/>
    <w:rsid w:val="00482506"/>
    <w:rsid w:val="00484621"/>
    <w:rsid w:val="00486338"/>
    <w:rsid w:val="00486F52"/>
    <w:rsid w:val="00491A64"/>
    <w:rsid w:val="00491B18"/>
    <w:rsid w:val="00492979"/>
    <w:rsid w:val="00492D64"/>
    <w:rsid w:val="00492E5B"/>
    <w:rsid w:val="00493162"/>
    <w:rsid w:val="004967CE"/>
    <w:rsid w:val="004A0066"/>
    <w:rsid w:val="004A038F"/>
    <w:rsid w:val="004A1BB5"/>
    <w:rsid w:val="004A1E77"/>
    <w:rsid w:val="004A2654"/>
    <w:rsid w:val="004A3F03"/>
    <w:rsid w:val="004A45A5"/>
    <w:rsid w:val="004A71B7"/>
    <w:rsid w:val="004B1978"/>
    <w:rsid w:val="004B2F2C"/>
    <w:rsid w:val="004B38BF"/>
    <w:rsid w:val="004B3FBA"/>
    <w:rsid w:val="004B5D1B"/>
    <w:rsid w:val="004C112D"/>
    <w:rsid w:val="004C1A4C"/>
    <w:rsid w:val="004C222B"/>
    <w:rsid w:val="004C2468"/>
    <w:rsid w:val="004C2C83"/>
    <w:rsid w:val="004C3D45"/>
    <w:rsid w:val="004C48EF"/>
    <w:rsid w:val="004C62C7"/>
    <w:rsid w:val="004C787F"/>
    <w:rsid w:val="004C7974"/>
    <w:rsid w:val="004D227C"/>
    <w:rsid w:val="004D5DD6"/>
    <w:rsid w:val="004E2E5C"/>
    <w:rsid w:val="004E33A3"/>
    <w:rsid w:val="004E34D3"/>
    <w:rsid w:val="004E3690"/>
    <w:rsid w:val="004F29BE"/>
    <w:rsid w:val="004F380B"/>
    <w:rsid w:val="004F4B0E"/>
    <w:rsid w:val="004F610B"/>
    <w:rsid w:val="004F7ACF"/>
    <w:rsid w:val="005022F3"/>
    <w:rsid w:val="00502DB2"/>
    <w:rsid w:val="00504150"/>
    <w:rsid w:val="00506021"/>
    <w:rsid w:val="005070B9"/>
    <w:rsid w:val="0050792F"/>
    <w:rsid w:val="00507CA4"/>
    <w:rsid w:val="005105BB"/>
    <w:rsid w:val="0051084F"/>
    <w:rsid w:val="00510DCC"/>
    <w:rsid w:val="005134F7"/>
    <w:rsid w:val="005161B6"/>
    <w:rsid w:val="00522249"/>
    <w:rsid w:val="00523BCC"/>
    <w:rsid w:val="00524435"/>
    <w:rsid w:val="00524469"/>
    <w:rsid w:val="00524DE0"/>
    <w:rsid w:val="00524E5A"/>
    <w:rsid w:val="00527CEC"/>
    <w:rsid w:val="00530DA7"/>
    <w:rsid w:val="0053135E"/>
    <w:rsid w:val="005331C2"/>
    <w:rsid w:val="0053432E"/>
    <w:rsid w:val="00535E0A"/>
    <w:rsid w:val="00536195"/>
    <w:rsid w:val="00536884"/>
    <w:rsid w:val="00536EA7"/>
    <w:rsid w:val="005409FD"/>
    <w:rsid w:val="00541547"/>
    <w:rsid w:val="005426E8"/>
    <w:rsid w:val="005441B0"/>
    <w:rsid w:val="00545621"/>
    <w:rsid w:val="0054602F"/>
    <w:rsid w:val="00550902"/>
    <w:rsid w:val="0055278C"/>
    <w:rsid w:val="00554FEF"/>
    <w:rsid w:val="00556458"/>
    <w:rsid w:val="005576EE"/>
    <w:rsid w:val="005628D2"/>
    <w:rsid w:val="005629E2"/>
    <w:rsid w:val="00563AD5"/>
    <w:rsid w:val="00564CE4"/>
    <w:rsid w:val="00564DDA"/>
    <w:rsid w:val="0056790B"/>
    <w:rsid w:val="00571F54"/>
    <w:rsid w:val="00572A68"/>
    <w:rsid w:val="00574F85"/>
    <w:rsid w:val="00580DCC"/>
    <w:rsid w:val="005814C7"/>
    <w:rsid w:val="00581C27"/>
    <w:rsid w:val="0058274F"/>
    <w:rsid w:val="0058405C"/>
    <w:rsid w:val="00585017"/>
    <w:rsid w:val="0058594F"/>
    <w:rsid w:val="00587845"/>
    <w:rsid w:val="00590093"/>
    <w:rsid w:val="005916B3"/>
    <w:rsid w:val="005921D7"/>
    <w:rsid w:val="005927A4"/>
    <w:rsid w:val="00593BFC"/>
    <w:rsid w:val="00593D67"/>
    <w:rsid w:val="0059576D"/>
    <w:rsid w:val="00595DAA"/>
    <w:rsid w:val="00596D64"/>
    <w:rsid w:val="005972DF"/>
    <w:rsid w:val="005A0D2A"/>
    <w:rsid w:val="005A114F"/>
    <w:rsid w:val="005A1910"/>
    <w:rsid w:val="005A32AB"/>
    <w:rsid w:val="005A3E2E"/>
    <w:rsid w:val="005A40C1"/>
    <w:rsid w:val="005A5004"/>
    <w:rsid w:val="005A56ED"/>
    <w:rsid w:val="005A6E77"/>
    <w:rsid w:val="005A707E"/>
    <w:rsid w:val="005A70E2"/>
    <w:rsid w:val="005B25D8"/>
    <w:rsid w:val="005B3887"/>
    <w:rsid w:val="005B3AA1"/>
    <w:rsid w:val="005B534C"/>
    <w:rsid w:val="005B57B8"/>
    <w:rsid w:val="005B5DB9"/>
    <w:rsid w:val="005B6C11"/>
    <w:rsid w:val="005B7E3E"/>
    <w:rsid w:val="005C0BF4"/>
    <w:rsid w:val="005C3634"/>
    <w:rsid w:val="005C4DBD"/>
    <w:rsid w:val="005C51EE"/>
    <w:rsid w:val="005C5D90"/>
    <w:rsid w:val="005C5F89"/>
    <w:rsid w:val="005C7BD7"/>
    <w:rsid w:val="005C7C8B"/>
    <w:rsid w:val="005D15CB"/>
    <w:rsid w:val="005D4227"/>
    <w:rsid w:val="005D5796"/>
    <w:rsid w:val="005D5F9E"/>
    <w:rsid w:val="005D615E"/>
    <w:rsid w:val="005D648B"/>
    <w:rsid w:val="005D69EC"/>
    <w:rsid w:val="005E0461"/>
    <w:rsid w:val="005E1744"/>
    <w:rsid w:val="005E18DA"/>
    <w:rsid w:val="005E29A7"/>
    <w:rsid w:val="005E39DC"/>
    <w:rsid w:val="005E4536"/>
    <w:rsid w:val="005E5EE2"/>
    <w:rsid w:val="005E7DE7"/>
    <w:rsid w:val="005F01D0"/>
    <w:rsid w:val="005F0983"/>
    <w:rsid w:val="005F1DD2"/>
    <w:rsid w:val="005F3391"/>
    <w:rsid w:val="005F346C"/>
    <w:rsid w:val="005F4396"/>
    <w:rsid w:val="005F6D3E"/>
    <w:rsid w:val="0060069F"/>
    <w:rsid w:val="006016CF"/>
    <w:rsid w:val="00601877"/>
    <w:rsid w:val="00601995"/>
    <w:rsid w:val="006038A1"/>
    <w:rsid w:val="00603C24"/>
    <w:rsid w:val="00605B1C"/>
    <w:rsid w:val="00605BEE"/>
    <w:rsid w:val="00607860"/>
    <w:rsid w:val="0061072E"/>
    <w:rsid w:val="00612FB4"/>
    <w:rsid w:val="00613D57"/>
    <w:rsid w:val="00615096"/>
    <w:rsid w:val="00615609"/>
    <w:rsid w:val="00616F76"/>
    <w:rsid w:val="006213F1"/>
    <w:rsid w:val="00623B6B"/>
    <w:rsid w:val="00625F11"/>
    <w:rsid w:val="006407C4"/>
    <w:rsid w:val="006427E2"/>
    <w:rsid w:val="0064775D"/>
    <w:rsid w:val="00647BF1"/>
    <w:rsid w:val="00651502"/>
    <w:rsid w:val="00652A40"/>
    <w:rsid w:val="00653B5A"/>
    <w:rsid w:val="006548C4"/>
    <w:rsid w:val="00657E4D"/>
    <w:rsid w:val="006603B4"/>
    <w:rsid w:val="006607E6"/>
    <w:rsid w:val="00664585"/>
    <w:rsid w:val="00665F68"/>
    <w:rsid w:val="00672939"/>
    <w:rsid w:val="00673391"/>
    <w:rsid w:val="006747AF"/>
    <w:rsid w:val="00675D5B"/>
    <w:rsid w:val="006767C6"/>
    <w:rsid w:val="00677F78"/>
    <w:rsid w:val="00681CD3"/>
    <w:rsid w:val="00684045"/>
    <w:rsid w:val="00684D8D"/>
    <w:rsid w:val="00684EE3"/>
    <w:rsid w:val="00686431"/>
    <w:rsid w:val="006873CE"/>
    <w:rsid w:val="00687D14"/>
    <w:rsid w:val="00690AED"/>
    <w:rsid w:val="00692754"/>
    <w:rsid w:val="006944A1"/>
    <w:rsid w:val="00695A0E"/>
    <w:rsid w:val="006A1D08"/>
    <w:rsid w:val="006A54EC"/>
    <w:rsid w:val="006B0316"/>
    <w:rsid w:val="006B0459"/>
    <w:rsid w:val="006B34C3"/>
    <w:rsid w:val="006B6396"/>
    <w:rsid w:val="006B6EC1"/>
    <w:rsid w:val="006C0C6A"/>
    <w:rsid w:val="006C1895"/>
    <w:rsid w:val="006C20DB"/>
    <w:rsid w:val="006C28A0"/>
    <w:rsid w:val="006C4751"/>
    <w:rsid w:val="006C55F7"/>
    <w:rsid w:val="006C69A6"/>
    <w:rsid w:val="006C75E4"/>
    <w:rsid w:val="006C7CDE"/>
    <w:rsid w:val="006D10AC"/>
    <w:rsid w:val="006D19EB"/>
    <w:rsid w:val="006D23C0"/>
    <w:rsid w:val="006D4FA4"/>
    <w:rsid w:val="006D64FF"/>
    <w:rsid w:val="006D718F"/>
    <w:rsid w:val="006D753C"/>
    <w:rsid w:val="006E10F9"/>
    <w:rsid w:val="006E11AC"/>
    <w:rsid w:val="006E2413"/>
    <w:rsid w:val="006E3992"/>
    <w:rsid w:val="006E4D4A"/>
    <w:rsid w:val="006E5D62"/>
    <w:rsid w:val="006E6CEB"/>
    <w:rsid w:val="006F2FCB"/>
    <w:rsid w:val="006F38CA"/>
    <w:rsid w:val="006F4D47"/>
    <w:rsid w:val="006F6FA6"/>
    <w:rsid w:val="006F7975"/>
    <w:rsid w:val="007003FA"/>
    <w:rsid w:val="007004D3"/>
    <w:rsid w:val="00701D2B"/>
    <w:rsid w:val="00703B70"/>
    <w:rsid w:val="007047FB"/>
    <w:rsid w:val="00705219"/>
    <w:rsid w:val="007072A8"/>
    <w:rsid w:val="00707C52"/>
    <w:rsid w:val="007144B8"/>
    <w:rsid w:val="00716E02"/>
    <w:rsid w:val="0072007E"/>
    <w:rsid w:val="0072117D"/>
    <w:rsid w:val="007244AD"/>
    <w:rsid w:val="007247D0"/>
    <w:rsid w:val="0072628C"/>
    <w:rsid w:val="00727CCD"/>
    <w:rsid w:val="00727E1D"/>
    <w:rsid w:val="00733461"/>
    <w:rsid w:val="007338FC"/>
    <w:rsid w:val="0073468E"/>
    <w:rsid w:val="0073479D"/>
    <w:rsid w:val="00735C39"/>
    <w:rsid w:val="00737F3D"/>
    <w:rsid w:val="00740795"/>
    <w:rsid w:val="007452EF"/>
    <w:rsid w:val="00745FEF"/>
    <w:rsid w:val="00752513"/>
    <w:rsid w:val="0075334F"/>
    <w:rsid w:val="00754E56"/>
    <w:rsid w:val="00757C00"/>
    <w:rsid w:val="00760049"/>
    <w:rsid w:val="007603F6"/>
    <w:rsid w:val="007638A8"/>
    <w:rsid w:val="00765108"/>
    <w:rsid w:val="00766B0A"/>
    <w:rsid w:val="00766C63"/>
    <w:rsid w:val="00773120"/>
    <w:rsid w:val="00773437"/>
    <w:rsid w:val="00775831"/>
    <w:rsid w:val="00776761"/>
    <w:rsid w:val="007801C3"/>
    <w:rsid w:val="00784DBA"/>
    <w:rsid w:val="00785BCF"/>
    <w:rsid w:val="0078745E"/>
    <w:rsid w:val="007877FD"/>
    <w:rsid w:val="0079096B"/>
    <w:rsid w:val="00790DC3"/>
    <w:rsid w:val="0079117C"/>
    <w:rsid w:val="007959E0"/>
    <w:rsid w:val="007A0936"/>
    <w:rsid w:val="007A4F8C"/>
    <w:rsid w:val="007A593F"/>
    <w:rsid w:val="007B12C0"/>
    <w:rsid w:val="007B15D5"/>
    <w:rsid w:val="007B28A4"/>
    <w:rsid w:val="007B4119"/>
    <w:rsid w:val="007B4A64"/>
    <w:rsid w:val="007B4CBB"/>
    <w:rsid w:val="007C12A9"/>
    <w:rsid w:val="007C1D64"/>
    <w:rsid w:val="007C1E4A"/>
    <w:rsid w:val="007C2937"/>
    <w:rsid w:val="007C587B"/>
    <w:rsid w:val="007C5FBE"/>
    <w:rsid w:val="007C6732"/>
    <w:rsid w:val="007C7608"/>
    <w:rsid w:val="007C770D"/>
    <w:rsid w:val="007C7B43"/>
    <w:rsid w:val="007D06F0"/>
    <w:rsid w:val="007D13E5"/>
    <w:rsid w:val="007D1438"/>
    <w:rsid w:val="007D1F8C"/>
    <w:rsid w:val="007D39F9"/>
    <w:rsid w:val="007D4F7F"/>
    <w:rsid w:val="007D519D"/>
    <w:rsid w:val="007D590C"/>
    <w:rsid w:val="007D643A"/>
    <w:rsid w:val="007D6B6B"/>
    <w:rsid w:val="007D7AF3"/>
    <w:rsid w:val="007E0067"/>
    <w:rsid w:val="007E2A1F"/>
    <w:rsid w:val="007E4B65"/>
    <w:rsid w:val="007E51A6"/>
    <w:rsid w:val="007E66C1"/>
    <w:rsid w:val="007F033E"/>
    <w:rsid w:val="007F2E5A"/>
    <w:rsid w:val="007F3781"/>
    <w:rsid w:val="007F530B"/>
    <w:rsid w:val="00801307"/>
    <w:rsid w:val="00801C1F"/>
    <w:rsid w:val="00802705"/>
    <w:rsid w:val="00803D9D"/>
    <w:rsid w:val="008047B4"/>
    <w:rsid w:val="00807142"/>
    <w:rsid w:val="008101DE"/>
    <w:rsid w:val="00810984"/>
    <w:rsid w:val="00812EA8"/>
    <w:rsid w:val="00813353"/>
    <w:rsid w:val="008140C7"/>
    <w:rsid w:val="008145B6"/>
    <w:rsid w:val="00815EB6"/>
    <w:rsid w:val="008163D9"/>
    <w:rsid w:val="008205D5"/>
    <w:rsid w:val="008228EE"/>
    <w:rsid w:val="00823C48"/>
    <w:rsid w:val="008248C2"/>
    <w:rsid w:val="008248D1"/>
    <w:rsid w:val="00824CD4"/>
    <w:rsid w:val="008258D9"/>
    <w:rsid w:val="00826584"/>
    <w:rsid w:val="00830492"/>
    <w:rsid w:val="00831C50"/>
    <w:rsid w:val="00832FF0"/>
    <w:rsid w:val="00833D30"/>
    <w:rsid w:val="0083435E"/>
    <w:rsid w:val="0083556F"/>
    <w:rsid w:val="008356DE"/>
    <w:rsid w:val="0083772C"/>
    <w:rsid w:val="0084024F"/>
    <w:rsid w:val="008402F4"/>
    <w:rsid w:val="008407C7"/>
    <w:rsid w:val="00841042"/>
    <w:rsid w:val="00845093"/>
    <w:rsid w:val="00845B95"/>
    <w:rsid w:val="00845F6D"/>
    <w:rsid w:val="00846451"/>
    <w:rsid w:val="00847752"/>
    <w:rsid w:val="008521C1"/>
    <w:rsid w:val="00853922"/>
    <w:rsid w:val="00861F5F"/>
    <w:rsid w:val="008635F3"/>
    <w:rsid w:val="0086483E"/>
    <w:rsid w:val="00865FA5"/>
    <w:rsid w:val="00866A83"/>
    <w:rsid w:val="00872EE6"/>
    <w:rsid w:val="008759EA"/>
    <w:rsid w:val="0087634D"/>
    <w:rsid w:val="00877229"/>
    <w:rsid w:val="00880027"/>
    <w:rsid w:val="008801B2"/>
    <w:rsid w:val="00881701"/>
    <w:rsid w:val="00881978"/>
    <w:rsid w:val="008840BB"/>
    <w:rsid w:val="008852E0"/>
    <w:rsid w:val="00885991"/>
    <w:rsid w:val="00886492"/>
    <w:rsid w:val="00886AD4"/>
    <w:rsid w:val="00890A9B"/>
    <w:rsid w:val="008935E7"/>
    <w:rsid w:val="00893FBD"/>
    <w:rsid w:val="00895088"/>
    <w:rsid w:val="008965D9"/>
    <w:rsid w:val="00896906"/>
    <w:rsid w:val="00896DB5"/>
    <w:rsid w:val="00897231"/>
    <w:rsid w:val="008A0D56"/>
    <w:rsid w:val="008A1B99"/>
    <w:rsid w:val="008A2079"/>
    <w:rsid w:val="008A36DB"/>
    <w:rsid w:val="008A6598"/>
    <w:rsid w:val="008B048B"/>
    <w:rsid w:val="008B06CF"/>
    <w:rsid w:val="008B2483"/>
    <w:rsid w:val="008B26C7"/>
    <w:rsid w:val="008B275E"/>
    <w:rsid w:val="008B330C"/>
    <w:rsid w:val="008B37EF"/>
    <w:rsid w:val="008B43EA"/>
    <w:rsid w:val="008B4F09"/>
    <w:rsid w:val="008B5306"/>
    <w:rsid w:val="008B67DF"/>
    <w:rsid w:val="008B765D"/>
    <w:rsid w:val="008B7BB5"/>
    <w:rsid w:val="008C106F"/>
    <w:rsid w:val="008C3BA5"/>
    <w:rsid w:val="008C46C3"/>
    <w:rsid w:val="008C4A7B"/>
    <w:rsid w:val="008C6E1B"/>
    <w:rsid w:val="008D08AD"/>
    <w:rsid w:val="008D1AEE"/>
    <w:rsid w:val="008D1BFD"/>
    <w:rsid w:val="008D1FC5"/>
    <w:rsid w:val="008D65BC"/>
    <w:rsid w:val="008D71CD"/>
    <w:rsid w:val="008D7E3C"/>
    <w:rsid w:val="008E0D4C"/>
    <w:rsid w:val="008E153C"/>
    <w:rsid w:val="008E315B"/>
    <w:rsid w:val="008E4F9F"/>
    <w:rsid w:val="008E7B87"/>
    <w:rsid w:val="008F40A1"/>
    <w:rsid w:val="008F48A3"/>
    <w:rsid w:val="008F522B"/>
    <w:rsid w:val="008F7170"/>
    <w:rsid w:val="008F7192"/>
    <w:rsid w:val="00900AA7"/>
    <w:rsid w:val="00900E98"/>
    <w:rsid w:val="00901599"/>
    <w:rsid w:val="00903BEB"/>
    <w:rsid w:val="00903EDE"/>
    <w:rsid w:val="00905D4C"/>
    <w:rsid w:val="0091053D"/>
    <w:rsid w:val="00911BAA"/>
    <w:rsid w:val="00912DB8"/>
    <w:rsid w:val="0091686C"/>
    <w:rsid w:val="00916DE7"/>
    <w:rsid w:val="00920068"/>
    <w:rsid w:val="009205D3"/>
    <w:rsid w:val="0092281E"/>
    <w:rsid w:val="00922858"/>
    <w:rsid w:val="009248F1"/>
    <w:rsid w:val="0092571C"/>
    <w:rsid w:val="00927BCF"/>
    <w:rsid w:val="0093199F"/>
    <w:rsid w:val="0093334F"/>
    <w:rsid w:val="00933E6D"/>
    <w:rsid w:val="00937EE5"/>
    <w:rsid w:val="009400E7"/>
    <w:rsid w:val="00941616"/>
    <w:rsid w:val="00942467"/>
    <w:rsid w:val="0094316F"/>
    <w:rsid w:val="00943BAB"/>
    <w:rsid w:val="0094474E"/>
    <w:rsid w:val="009447DD"/>
    <w:rsid w:val="00944CCA"/>
    <w:rsid w:val="00946855"/>
    <w:rsid w:val="00946CCB"/>
    <w:rsid w:val="00946E46"/>
    <w:rsid w:val="009478AD"/>
    <w:rsid w:val="00947A72"/>
    <w:rsid w:val="00950A93"/>
    <w:rsid w:val="009533E3"/>
    <w:rsid w:val="009557C8"/>
    <w:rsid w:val="00955F38"/>
    <w:rsid w:val="009566AD"/>
    <w:rsid w:val="00960BBB"/>
    <w:rsid w:val="00962837"/>
    <w:rsid w:val="00962FD3"/>
    <w:rsid w:val="009647D3"/>
    <w:rsid w:val="009653E9"/>
    <w:rsid w:val="00965D8F"/>
    <w:rsid w:val="00966FEC"/>
    <w:rsid w:val="009678FB"/>
    <w:rsid w:val="00972F72"/>
    <w:rsid w:val="009738AB"/>
    <w:rsid w:val="009739CE"/>
    <w:rsid w:val="009758B5"/>
    <w:rsid w:val="0097691A"/>
    <w:rsid w:val="00977B9C"/>
    <w:rsid w:val="00977F63"/>
    <w:rsid w:val="00980D08"/>
    <w:rsid w:val="00982455"/>
    <w:rsid w:val="00986006"/>
    <w:rsid w:val="00992276"/>
    <w:rsid w:val="009929E6"/>
    <w:rsid w:val="00993ED8"/>
    <w:rsid w:val="00993F95"/>
    <w:rsid w:val="00993FD4"/>
    <w:rsid w:val="009946CA"/>
    <w:rsid w:val="009A0458"/>
    <w:rsid w:val="009A049C"/>
    <w:rsid w:val="009A3DDC"/>
    <w:rsid w:val="009A541F"/>
    <w:rsid w:val="009A6519"/>
    <w:rsid w:val="009A68CA"/>
    <w:rsid w:val="009B2A13"/>
    <w:rsid w:val="009B3AE6"/>
    <w:rsid w:val="009B562E"/>
    <w:rsid w:val="009B7F5D"/>
    <w:rsid w:val="009C0168"/>
    <w:rsid w:val="009C10C0"/>
    <w:rsid w:val="009C1772"/>
    <w:rsid w:val="009C1A92"/>
    <w:rsid w:val="009C2712"/>
    <w:rsid w:val="009C2FEB"/>
    <w:rsid w:val="009C3411"/>
    <w:rsid w:val="009C3709"/>
    <w:rsid w:val="009C539C"/>
    <w:rsid w:val="009C5BB6"/>
    <w:rsid w:val="009D1F30"/>
    <w:rsid w:val="009D3A43"/>
    <w:rsid w:val="009D5118"/>
    <w:rsid w:val="009E2327"/>
    <w:rsid w:val="009E4039"/>
    <w:rsid w:val="009E4C83"/>
    <w:rsid w:val="009E5A7B"/>
    <w:rsid w:val="009E62FB"/>
    <w:rsid w:val="009E63D7"/>
    <w:rsid w:val="009F3678"/>
    <w:rsid w:val="009F45ED"/>
    <w:rsid w:val="009F618D"/>
    <w:rsid w:val="009F7895"/>
    <w:rsid w:val="00A003C1"/>
    <w:rsid w:val="00A063CB"/>
    <w:rsid w:val="00A103EC"/>
    <w:rsid w:val="00A10424"/>
    <w:rsid w:val="00A12279"/>
    <w:rsid w:val="00A12C07"/>
    <w:rsid w:val="00A139ED"/>
    <w:rsid w:val="00A209B0"/>
    <w:rsid w:val="00A20B36"/>
    <w:rsid w:val="00A20D1B"/>
    <w:rsid w:val="00A20D45"/>
    <w:rsid w:val="00A21AEB"/>
    <w:rsid w:val="00A21EA2"/>
    <w:rsid w:val="00A2384B"/>
    <w:rsid w:val="00A2460C"/>
    <w:rsid w:val="00A256E9"/>
    <w:rsid w:val="00A25CFB"/>
    <w:rsid w:val="00A25E74"/>
    <w:rsid w:val="00A26185"/>
    <w:rsid w:val="00A26CA8"/>
    <w:rsid w:val="00A275C6"/>
    <w:rsid w:val="00A27AE2"/>
    <w:rsid w:val="00A304BD"/>
    <w:rsid w:val="00A31808"/>
    <w:rsid w:val="00A321A4"/>
    <w:rsid w:val="00A3225B"/>
    <w:rsid w:val="00A35574"/>
    <w:rsid w:val="00A37AAA"/>
    <w:rsid w:val="00A41DCB"/>
    <w:rsid w:val="00A42663"/>
    <w:rsid w:val="00A45822"/>
    <w:rsid w:val="00A5121E"/>
    <w:rsid w:val="00A51749"/>
    <w:rsid w:val="00A517DA"/>
    <w:rsid w:val="00A51CC9"/>
    <w:rsid w:val="00A5265D"/>
    <w:rsid w:val="00A56041"/>
    <w:rsid w:val="00A56484"/>
    <w:rsid w:val="00A61A61"/>
    <w:rsid w:val="00A61AA7"/>
    <w:rsid w:val="00A626EE"/>
    <w:rsid w:val="00A64D9F"/>
    <w:rsid w:val="00A66FB9"/>
    <w:rsid w:val="00A72582"/>
    <w:rsid w:val="00A73E5A"/>
    <w:rsid w:val="00A74324"/>
    <w:rsid w:val="00A75311"/>
    <w:rsid w:val="00A765E8"/>
    <w:rsid w:val="00A808C6"/>
    <w:rsid w:val="00A85155"/>
    <w:rsid w:val="00A8590E"/>
    <w:rsid w:val="00A8653A"/>
    <w:rsid w:val="00A86A7C"/>
    <w:rsid w:val="00A8775E"/>
    <w:rsid w:val="00A9112F"/>
    <w:rsid w:val="00A919D9"/>
    <w:rsid w:val="00A92181"/>
    <w:rsid w:val="00A939B5"/>
    <w:rsid w:val="00A94060"/>
    <w:rsid w:val="00A94CE0"/>
    <w:rsid w:val="00A94DB7"/>
    <w:rsid w:val="00AA19D7"/>
    <w:rsid w:val="00AA1DC3"/>
    <w:rsid w:val="00AA3793"/>
    <w:rsid w:val="00AA5FC9"/>
    <w:rsid w:val="00AA615D"/>
    <w:rsid w:val="00AA7E13"/>
    <w:rsid w:val="00AB09C5"/>
    <w:rsid w:val="00AB1D1F"/>
    <w:rsid w:val="00AB1F59"/>
    <w:rsid w:val="00AB239C"/>
    <w:rsid w:val="00AB3630"/>
    <w:rsid w:val="00AB496B"/>
    <w:rsid w:val="00AB6443"/>
    <w:rsid w:val="00AB731B"/>
    <w:rsid w:val="00AC0655"/>
    <w:rsid w:val="00AC1368"/>
    <w:rsid w:val="00AC1D9C"/>
    <w:rsid w:val="00AC2037"/>
    <w:rsid w:val="00AC248D"/>
    <w:rsid w:val="00AC29D9"/>
    <w:rsid w:val="00AC314D"/>
    <w:rsid w:val="00AC512D"/>
    <w:rsid w:val="00AD02AA"/>
    <w:rsid w:val="00AD05EE"/>
    <w:rsid w:val="00AD4339"/>
    <w:rsid w:val="00AD49E8"/>
    <w:rsid w:val="00AD6C43"/>
    <w:rsid w:val="00AE098D"/>
    <w:rsid w:val="00AE2D26"/>
    <w:rsid w:val="00AE336E"/>
    <w:rsid w:val="00AE39C9"/>
    <w:rsid w:val="00AE4B42"/>
    <w:rsid w:val="00AE5398"/>
    <w:rsid w:val="00AE6B91"/>
    <w:rsid w:val="00AF0FC4"/>
    <w:rsid w:val="00AF1207"/>
    <w:rsid w:val="00AF746A"/>
    <w:rsid w:val="00AF7E70"/>
    <w:rsid w:val="00AF7F20"/>
    <w:rsid w:val="00B0221E"/>
    <w:rsid w:val="00B025B3"/>
    <w:rsid w:val="00B03143"/>
    <w:rsid w:val="00B04C87"/>
    <w:rsid w:val="00B0531E"/>
    <w:rsid w:val="00B07266"/>
    <w:rsid w:val="00B101BF"/>
    <w:rsid w:val="00B117A8"/>
    <w:rsid w:val="00B148EA"/>
    <w:rsid w:val="00B14B08"/>
    <w:rsid w:val="00B16D0D"/>
    <w:rsid w:val="00B16D37"/>
    <w:rsid w:val="00B1794C"/>
    <w:rsid w:val="00B21FDA"/>
    <w:rsid w:val="00B23197"/>
    <w:rsid w:val="00B24708"/>
    <w:rsid w:val="00B25F34"/>
    <w:rsid w:val="00B27358"/>
    <w:rsid w:val="00B305EF"/>
    <w:rsid w:val="00B30813"/>
    <w:rsid w:val="00B31B7A"/>
    <w:rsid w:val="00B32E2D"/>
    <w:rsid w:val="00B33C1D"/>
    <w:rsid w:val="00B34147"/>
    <w:rsid w:val="00B346C7"/>
    <w:rsid w:val="00B368DA"/>
    <w:rsid w:val="00B36A63"/>
    <w:rsid w:val="00B402D3"/>
    <w:rsid w:val="00B41911"/>
    <w:rsid w:val="00B4326D"/>
    <w:rsid w:val="00B43517"/>
    <w:rsid w:val="00B50FE2"/>
    <w:rsid w:val="00B51A7F"/>
    <w:rsid w:val="00B5272D"/>
    <w:rsid w:val="00B53A1E"/>
    <w:rsid w:val="00B56334"/>
    <w:rsid w:val="00B5699A"/>
    <w:rsid w:val="00B57A72"/>
    <w:rsid w:val="00B61B67"/>
    <w:rsid w:val="00B65CE3"/>
    <w:rsid w:val="00B65FEF"/>
    <w:rsid w:val="00B66200"/>
    <w:rsid w:val="00B70271"/>
    <w:rsid w:val="00B73C80"/>
    <w:rsid w:val="00B74CA8"/>
    <w:rsid w:val="00B751FA"/>
    <w:rsid w:val="00B75556"/>
    <w:rsid w:val="00B8002D"/>
    <w:rsid w:val="00B80480"/>
    <w:rsid w:val="00B824AA"/>
    <w:rsid w:val="00B83B6E"/>
    <w:rsid w:val="00B8579A"/>
    <w:rsid w:val="00B87F6D"/>
    <w:rsid w:val="00B90220"/>
    <w:rsid w:val="00B90CE8"/>
    <w:rsid w:val="00B9117A"/>
    <w:rsid w:val="00B914A3"/>
    <w:rsid w:val="00B91F40"/>
    <w:rsid w:val="00B93023"/>
    <w:rsid w:val="00B93D9A"/>
    <w:rsid w:val="00B942C3"/>
    <w:rsid w:val="00B951EB"/>
    <w:rsid w:val="00B96F84"/>
    <w:rsid w:val="00BA09C5"/>
    <w:rsid w:val="00BA0D64"/>
    <w:rsid w:val="00BA1726"/>
    <w:rsid w:val="00BA2C88"/>
    <w:rsid w:val="00BA38E9"/>
    <w:rsid w:val="00BA4DDA"/>
    <w:rsid w:val="00BA504D"/>
    <w:rsid w:val="00BA7291"/>
    <w:rsid w:val="00BB0332"/>
    <w:rsid w:val="00BB08BD"/>
    <w:rsid w:val="00BB0B7F"/>
    <w:rsid w:val="00BB16C5"/>
    <w:rsid w:val="00BB35B5"/>
    <w:rsid w:val="00BB7205"/>
    <w:rsid w:val="00BC1A7E"/>
    <w:rsid w:val="00BC2C98"/>
    <w:rsid w:val="00BC3373"/>
    <w:rsid w:val="00BC4908"/>
    <w:rsid w:val="00BC5380"/>
    <w:rsid w:val="00BC5FDE"/>
    <w:rsid w:val="00BC651C"/>
    <w:rsid w:val="00BC7BEF"/>
    <w:rsid w:val="00BD1B27"/>
    <w:rsid w:val="00BD388A"/>
    <w:rsid w:val="00BD47EF"/>
    <w:rsid w:val="00BD4E91"/>
    <w:rsid w:val="00BD6B9C"/>
    <w:rsid w:val="00BD7B47"/>
    <w:rsid w:val="00BE0815"/>
    <w:rsid w:val="00BE08F2"/>
    <w:rsid w:val="00BE0A6B"/>
    <w:rsid w:val="00BE0F77"/>
    <w:rsid w:val="00BE17C6"/>
    <w:rsid w:val="00BE18E7"/>
    <w:rsid w:val="00BE336E"/>
    <w:rsid w:val="00BE35D5"/>
    <w:rsid w:val="00BE362C"/>
    <w:rsid w:val="00BE5DDE"/>
    <w:rsid w:val="00BE6CF7"/>
    <w:rsid w:val="00BF0091"/>
    <w:rsid w:val="00BF0503"/>
    <w:rsid w:val="00BF141A"/>
    <w:rsid w:val="00BF2A71"/>
    <w:rsid w:val="00BF2C1B"/>
    <w:rsid w:val="00BF3832"/>
    <w:rsid w:val="00BF4207"/>
    <w:rsid w:val="00BF56BA"/>
    <w:rsid w:val="00BF5D02"/>
    <w:rsid w:val="00BF5DC5"/>
    <w:rsid w:val="00C037F4"/>
    <w:rsid w:val="00C040DA"/>
    <w:rsid w:val="00C0600A"/>
    <w:rsid w:val="00C06582"/>
    <w:rsid w:val="00C06964"/>
    <w:rsid w:val="00C0781B"/>
    <w:rsid w:val="00C07B4D"/>
    <w:rsid w:val="00C11C6A"/>
    <w:rsid w:val="00C12AAA"/>
    <w:rsid w:val="00C12E7E"/>
    <w:rsid w:val="00C14865"/>
    <w:rsid w:val="00C158C1"/>
    <w:rsid w:val="00C16845"/>
    <w:rsid w:val="00C17319"/>
    <w:rsid w:val="00C17CA4"/>
    <w:rsid w:val="00C202AD"/>
    <w:rsid w:val="00C21204"/>
    <w:rsid w:val="00C22BFD"/>
    <w:rsid w:val="00C238E6"/>
    <w:rsid w:val="00C23BBE"/>
    <w:rsid w:val="00C24430"/>
    <w:rsid w:val="00C250D2"/>
    <w:rsid w:val="00C26E0F"/>
    <w:rsid w:val="00C279A3"/>
    <w:rsid w:val="00C3015E"/>
    <w:rsid w:val="00C30D78"/>
    <w:rsid w:val="00C31521"/>
    <w:rsid w:val="00C3426B"/>
    <w:rsid w:val="00C3727A"/>
    <w:rsid w:val="00C43441"/>
    <w:rsid w:val="00C445D0"/>
    <w:rsid w:val="00C446C9"/>
    <w:rsid w:val="00C46065"/>
    <w:rsid w:val="00C47A52"/>
    <w:rsid w:val="00C509FF"/>
    <w:rsid w:val="00C511AB"/>
    <w:rsid w:val="00C51C33"/>
    <w:rsid w:val="00C5394A"/>
    <w:rsid w:val="00C53BB4"/>
    <w:rsid w:val="00C556DC"/>
    <w:rsid w:val="00C6466E"/>
    <w:rsid w:val="00C665C9"/>
    <w:rsid w:val="00C67152"/>
    <w:rsid w:val="00C67A6A"/>
    <w:rsid w:val="00C67CF6"/>
    <w:rsid w:val="00C70504"/>
    <w:rsid w:val="00C71BE3"/>
    <w:rsid w:val="00C728F9"/>
    <w:rsid w:val="00C7408B"/>
    <w:rsid w:val="00C74990"/>
    <w:rsid w:val="00C75A91"/>
    <w:rsid w:val="00C7650B"/>
    <w:rsid w:val="00C809D8"/>
    <w:rsid w:val="00C8193A"/>
    <w:rsid w:val="00C81E35"/>
    <w:rsid w:val="00C82AC2"/>
    <w:rsid w:val="00C82F8D"/>
    <w:rsid w:val="00C83F0E"/>
    <w:rsid w:val="00C842CA"/>
    <w:rsid w:val="00C84A6E"/>
    <w:rsid w:val="00C85875"/>
    <w:rsid w:val="00C87AE4"/>
    <w:rsid w:val="00C93027"/>
    <w:rsid w:val="00C93C3A"/>
    <w:rsid w:val="00C95475"/>
    <w:rsid w:val="00C968F9"/>
    <w:rsid w:val="00C9769E"/>
    <w:rsid w:val="00C97864"/>
    <w:rsid w:val="00C97D10"/>
    <w:rsid w:val="00CA31AD"/>
    <w:rsid w:val="00CA57E7"/>
    <w:rsid w:val="00CA6849"/>
    <w:rsid w:val="00CA7E16"/>
    <w:rsid w:val="00CB004E"/>
    <w:rsid w:val="00CB02BB"/>
    <w:rsid w:val="00CB1BBA"/>
    <w:rsid w:val="00CB292B"/>
    <w:rsid w:val="00CB3962"/>
    <w:rsid w:val="00CB39A3"/>
    <w:rsid w:val="00CB48E9"/>
    <w:rsid w:val="00CB6185"/>
    <w:rsid w:val="00CB7836"/>
    <w:rsid w:val="00CC01C6"/>
    <w:rsid w:val="00CC1C5F"/>
    <w:rsid w:val="00CC4871"/>
    <w:rsid w:val="00CC5B29"/>
    <w:rsid w:val="00CC6237"/>
    <w:rsid w:val="00CD22DE"/>
    <w:rsid w:val="00CD2823"/>
    <w:rsid w:val="00CD4892"/>
    <w:rsid w:val="00CD4BFD"/>
    <w:rsid w:val="00CD5865"/>
    <w:rsid w:val="00CD6385"/>
    <w:rsid w:val="00CD65C4"/>
    <w:rsid w:val="00CD732A"/>
    <w:rsid w:val="00CE5A8A"/>
    <w:rsid w:val="00CE5B6D"/>
    <w:rsid w:val="00CE62F2"/>
    <w:rsid w:val="00CE661A"/>
    <w:rsid w:val="00CE6E35"/>
    <w:rsid w:val="00CF1B4D"/>
    <w:rsid w:val="00CF1DF5"/>
    <w:rsid w:val="00CF3105"/>
    <w:rsid w:val="00CF4223"/>
    <w:rsid w:val="00CF424C"/>
    <w:rsid w:val="00CF516F"/>
    <w:rsid w:val="00CF5A3C"/>
    <w:rsid w:val="00CF61D6"/>
    <w:rsid w:val="00D00F3B"/>
    <w:rsid w:val="00D0101E"/>
    <w:rsid w:val="00D017CD"/>
    <w:rsid w:val="00D01D10"/>
    <w:rsid w:val="00D0348E"/>
    <w:rsid w:val="00D06616"/>
    <w:rsid w:val="00D067DC"/>
    <w:rsid w:val="00D07730"/>
    <w:rsid w:val="00D11355"/>
    <w:rsid w:val="00D117BA"/>
    <w:rsid w:val="00D12171"/>
    <w:rsid w:val="00D129E7"/>
    <w:rsid w:val="00D15900"/>
    <w:rsid w:val="00D209E1"/>
    <w:rsid w:val="00D22199"/>
    <w:rsid w:val="00D2390F"/>
    <w:rsid w:val="00D23BBF"/>
    <w:rsid w:val="00D25491"/>
    <w:rsid w:val="00D266F1"/>
    <w:rsid w:val="00D2673A"/>
    <w:rsid w:val="00D311FC"/>
    <w:rsid w:val="00D351A5"/>
    <w:rsid w:val="00D375ED"/>
    <w:rsid w:val="00D40618"/>
    <w:rsid w:val="00D41677"/>
    <w:rsid w:val="00D43479"/>
    <w:rsid w:val="00D43F77"/>
    <w:rsid w:val="00D4518D"/>
    <w:rsid w:val="00D4598C"/>
    <w:rsid w:val="00D46C28"/>
    <w:rsid w:val="00D46CD4"/>
    <w:rsid w:val="00D4700A"/>
    <w:rsid w:val="00D516DE"/>
    <w:rsid w:val="00D52163"/>
    <w:rsid w:val="00D52EA9"/>
    <w:rsid w:val="00D535D0"/>
    <w:rsid w:val="00D54DFD"/>
    <w:rsid w:val="00D56000"/>
    <w:rsid w:val="00D56544"/>
    <w:rsid w:val="00D57501"/>
    <w:rsid w:val="00D57DDC"/>
    <w:rsid w:val="00D60E9A"/>
    <w:rsid w:val="00D61227"/>
    <w:rsid w:val="00D6126D"/>
    <w:rsid w:val="00D62E92"/>
    <w:rsid w:val="00D63EA5"/>
    <w:rsid w:val="00D6503B"/>
    <w:rsid w:val="00D65D49"/>
    <w:rsid w:val="00D669DC"/>
    <w:rsid w:val="00D706ED"/>
    <w:rsid w:val="00D70D28"/>
    <w:rsid w:val="00D71AE2"/>
    <w:rsid w:val="00D745C7"/>
    <w:rsid w:val="00D77696"/>
    <w:rsid w:val="00D827D8"/>
    <w:rsid w:val="00D82A9F"/>
    <w:rsid w:val="00D82FF8"/>
    <w:rsid w:val="00D85D28"/>
    <w:rsid w:val="00D87ADB"/>
    <w:rsid w:val="00D92516"/>
    <w:rsid w:val="00D93124"/>
    <w:rsid w:val="00D9318B"/>
    <w:rsid w:val="00D937EF"/>
    <w:rsid w:val="00D94967"/>
    <w:rsid w:val="00D9522A"/>
    <w:rsid w:val="00D966E4"/>
    <w:rsid w:val="00D97B66"/>
    <w:rsid w:val="00DA0040"/>
    <w:rsid w:val="00DA0903"/>
    <w:rsid w:val="00DA104F"/>
    <w:rsid w:val="00DA1323"/>
    <w:rsid w:val="00DA274C"/>
    <w:rsid w:val="00DA2A65"/>
    <w:rsid w:val="00DA3290"/>
    <w:rsid w:val="00DA3F62"/>
    <w:rsid w:val="00DA5EE2"/>
    <w:rsid w:val="00DA7965"/>
    <w:rsid w:val="00DA7A4D"/>
    <w:rsid w:val="00DB0AFA"/>
    <w:rsid w:val="00DB0CD9"/>
    <w:rsid w:val="00DB373B"/>
    <w:rsid w:val="00DB5412"/>
    <w:rsid w:val="00DB544F"/>
    <w:rsid w:val="00DB6ECE"/>
    <w:rsid w:val="00DC4D2D"/>
    <w:rsid w:val="00DC61D0"/>
    <w:rsid w:val="00DD0493"/>
    <w:rsid w:val="00DD17A7"/>
    <w:rsid w:val="00DD1B8F"/>
    <w:rsid w:val="00DD4B34"/>
    <w:rsid w:val="00DD74E3"/>
    <w:rsid w:val="00DD7B96"/>
    <w:rsid w:val="00DD7BC1"/>
    <w:rsid w:val="00DE08E0"/>
    <w:rsid w:val="00DE0C7B"/>
    <w:rsid w:val="00DE244C"/>
    <w:rsid w:val="00DE3622"/>
    <w:rsid w:val="00DE58E3"/>
    <w:rsid w:val="00DE6608"/>
    <w:rsid w:val="00DE785D"/>
    <w:rsid w:val="00DF11D0"/>
    <w:rsid w:val="00DF43E1"/>
    <w:rsid w:val="00DF6BF3"/>
    <w:rsid w:val="00E00DEB"/>
    <w:rsid w:val="00E013C6"/>
    <w:rsid w:val="00E014E3"/>
    <w:rsid w:val="00E01511"/>
    <w:rsid w:val="00E02F9B"/>
    <w:rsid w:val="00E05F39"/>
    <w:rsid w:val="00E06412"/>
    <w:rsid w:val="00E069CD"/>
    <w:rsid w:val="00E06E34"/>
    <w:rsid w:val="00E06FE5"/>
    <w:rsid w:val="00E073B5"/>
    <w:rsid w:val="00E07F4B"/>
    <w:rsid w:val="00E11CFA"/>
    <w:rsid w:val="00E1353D"/>
    <w:rsid w:val="00E144C4"/>
    <w:rsid w:val="00E15D65"/>
    <w:rsid w:val="00E16049"/>
    <w:rsid w:val="00E1612E"/>
    <w:rsid w:val="00E16966"/>
    <w:rsid w:val="00E17B33"/>
    <w:rsid w:val="00E20B06"/>
    <w:rsid w:val="00E223DE"/>
    <w:rsid w:val="00E24452"/>
    <w:rsid w:val="00E2473E"/>
    <w:rsid w:val="00E24DE0"/>
    <w:rsid w:val="00E25DC1"/>
    <w:rsid w:val="00E2691C"/>
    <w:rsid w:val="00E273F8"/>
    <w:rsid w:val="00E30CE9"/>
    <w:rsid w:val="00E311F5"/>
    <w:rsid w:val="00E36B12"/>
    <w:rsid w:val="00E36B88"/>
    <w:rsid w:val="00E36FEE"/>
    <w:rsid w:val="00E37C3C"/>
    <w:rsid w:val="00E42F98"/>
    <w:rsid w:val="00E455DA"/>
    <w:rsid w:val="00E471BA"/>
    <w:rsid w:val="00E47BAF"/>
    <w:rsid w:val="00E50F0B"/>
    <w:rsid w:val="00E54488"/>
    <w:rsid w:val="00E55C69"/>
    <w:rsid w:val="00E565F9"/>
    <w:rsid w:val="00E56721"/>
    <w:rsid w:val="00E61EE2"/>
    <w:rsid w:val="00E64605"/>
    <w:rsid w:val="00E670F6"/>
    <w:rsid w:val="00E6797F"/>
    <w:rsid w:val="00E707B2"/>
    <w:rsid w:val="00E70E38"/>
    <w:rsid w:val="00E71FE3"/>
    <w:rsid w:val="00E721F4"/>
    <w:rsid w:val="00E72D4B"/>
    <w:rsid w:val="00E72E58"/>
    <w:rsid w:val="00E761A1"/>
    <w:rsid w:val="00E80D38"/>
    <w:rsid w:val="00E84A73"/>
    <w:rsid w:val="00E84DB4"/>
    <w:rsid w:val="00E8655E"/>
    <w:rsid w:val="00E87550"/>
    <w:rsid w:val="00E877D3"/>
    <w:rsid w:val="00E903E5"/>
    <w:rsid w:val="00E9157E"/>
    <w:rsid w:val="00E935CD"/>
    <w:rsid w:val="00E93BBC"/>
    <w:rsid w:val="00E94364"/>
    <w:rsid w:val="00E9613A"/>
    <w:rsid w:val="00E97536"/>
    <w:rsid w:val="00EA1BA1"/>
    <w:rsid w:val="00EA20DE"/>
    <w:rsid w:val="00EA349D"/>
    <w:rsid w:val="00EA45B0"/>
    <w:rsid w:val="00EA68BA"/>
    <w:rsid w:val="00EA702F"/>
    <w:rsid w:val="00EA7727"/>
    <w:rsid w:val="00EA7AFD"/>
    <w:rsid w:val="00EB0A5A"/>
    <w:rsid w:val="00EB2B49"/>
    <w:rsid w:val="00EB4368"/>
    <w:rsid w:val="00EB4E00"/>
    <w:rsid w:val="00EB58DE"/>
    <w:rsid w:val="00EB7C6A"/>
    <w:rsid w:val="00EC06BE"/>
    <w:rsid w:val="00EC1424"/>
    <w:rsid w:val="00EC34E2"/>
    <w:rsid w:val="00EC3E0C"/>
    <w:rsid w:val="00EC5900"/>
    <w:rsid w:val="00EC5E38"/>
    <w:rsid w:val="00ED1593"/>
    <w:rsid w:val="00ED19DE"/>
    <w:rsid w:val="00ED236D"/>
    <w:rsid w:val="00ED27B9"/>
    <w:rsid w:val="00ED5108"/>
    <w:rsid w:val="00ED5221"/>
    <w:rsid w:val="00ED53C5"/>
    <w:rsid w:val="00EE0488"/>
    <w:rsid w:val="00EE0AE7"/>
    <w:rsid w:val="00EE0FDB"/>
    <w:rsid w:val="00EE15A0"/>
    <w:rsid w:val="00EE25DB"/>
    <w:rsid w:val="00EE3853"/>
    <w:rsid w:val="00EE463C"/>
    <w:rsid w:val="00EE4AEC"/>
    <w:rsid w:val="00EE5228"/>
    <w:rsid w:val="00EE55C3"/>
    <w:rsid w:val="00EF072C"/>
    <w:rsid w:val="00EF1324"/>
    <w:rsid w:val="00EF1983"/>
    <w:rsid w:val="00EF38DE"/>
    <w:rsid w:val="00EF4286"/>
    <w:rsid w:val="00F025B3"/>
    <w:rsid w:val="00F03540"/>
    <w:rsid w:val="00F03621"/>
    <w:rsid w:val="00F078BD"/>
    <w:rsid w:val="00F12B4C"/>
    <w:rsid w:val="00F13B49"/>
    <w:rsid w:val="00F13C97"/>
    <w:rsid w:val="00F1461C"/>
    <w:rsid w:val="00F15277"/>
    <w:rsid w:val="00F16420"/>
    <w:rsid w:val="00F20466"/>
    <w:rsid w:val="00F213D6"/>
    <w:rsid w:val="00F22933"/>
    <w:rsid w:val="00F23ECB"/>
    <w:rsid w:val="00F258B7"/>
    <w:rsid w:val="00F26FE0"/>
    <w:rsid w:val="00F27922"/>
    <w:rsid w:val="00F30179"/>
    <w:rsid w:val="00F30B84"/>
    <w:rsid w:val="00F317FA"/>
    <w:rsid w:val="00F31FC6"/>
    <w:rsid w:val="00F32959"/>
    <w:rsid w:val="00F358A0"/>
    <w:rsid w:val="00F35C23"/>
    <w:rsid w:val="00F36F30"/>
    <w:rsid w:val="00F44133"/>
    <w:rsid w:val="00F44824"/>
    <w:rsid w:val="00F44D81"/>
    <w:rsid w:val="00F45F36"/>
    <w:rsid w:val="00F467DA"/>
    <w:rsid w:val="00F51BF9"/>
    <w:rsid w:val="00F5347A"/>
    <w:rsid w:val="00F549E7"/>
    <w:rsid w:val="00F55EC3"/>
    <w:rsid w:val="00F56B4F"/>
    <w:rsid w:val="00F56E5E"/>
    <w:rsid w:val="00F57AB9"/>
    <w:rsid w:val="00F60ADD"/>
    <w:rsid w:val="00F61E27"/>
    <w:rsid w:val="00F62258"/>
    <w:rsid w:val="00F645F5"/>
    <w:rsid w:val="00F6501F"/>
    <w:rsid w:val="00F67FA1"/>
    <w:rsid w:val="00F7095F"/>
    <w:rsid w:val="00F73CC5"/>
    <w:rsid w:val="00F73F2B"/>
    <w:rsid w:val="00F74636"/>
    <w:rsid w:val="00F74798"/>
    <w:rsid w:val="00F77F37"/>
    <w:rsid w:val="00F8123D"/>
    <w:rsid w:val="00F81392"/>
    <w:rsid w:val="00F82555"/>
    <w:rsid w:val="00F8486B"/>
    <w:rsid w:val="00F848BA"/>
    <w:rsid w:val="00F8491B"/>
    <w:rsid w:val="00F84D24"/>
    <w:rsid w:val="00F91076"/>
    <w:rsid w:val="00F92DD1"/>
    <w:rsid w:val="00F93477"/>
    <w:rsid w:val="00F93ACA"/>
    <w:rsid w:val="00FA0050"/>
    <w:rsid w:val="00FA07BE"/>
    <w:rsid w:val="00FA191A"/>
    <w:rsid w:val="00FA3DF7"/>
    <w:rsid w:val="00FA5943"/>
    <w:rsid w:val="00FA5FF9"/>
    <w:rsid w:val="00FA743C"/>
    <w:rsid w:val="00FB14EE"/>
    <w:rsid w:val="00FB3A4A"/>
    <w:rsid w:val="00FB4895"/>
    <w:rsid w:val="00FB6661"/>
    <w:rsid w:val="00FB66F9"/>
    <w:rsid w:val="00FB7ACE"/>
    <w:rsid w:val="00FC1859"/>
    <w:rsid w:val="00FC3A5D"/>
    <w:rsid w:val="00FC4580"/>
    <w:rsid w:val="00FC45C8"/>
    <w:rsid w:val="00FC7806"/>
    <w:rsid w:val="00FD221E"/>
    <w:rsid w:val="00FD38DB"/>
    <w:rsid w:val="00FD5E52"/>
    <w:rsid w:val="00FD7B2E"/>
    <w:rsid w:val="00FE1958"/>
    <w:rsid w:val="00FE1E89"/>
    <w:rsid w:val="00FE215D"/>
    <w:rsid w:val="00FE2414"/>
    <w:rsid w:val="00FE264B"/>
    <w:rsid w:val="00FE4314"/>
    <w:rsid w:val="00FE4524"/>
    <w:rsid w:val="00FE4A35"/>
    <w:rsid w:val="00FE613A"/>
    <w:rsid w:val="00FE6FD9"/>
    <w:rsid w:val="00FF066B"/>
    <w:rsid w:val="00FF2242"/>
    <w:rsid w:val="00FF3FDD"/>
    <w:rsid w:val="00FF56AE"/>
    <w:rsid w:val="00FF5BC0"/>
    <w:rsid w:val="00FF6285"/>
    <w:rsid w:val="1A63F13C"/>
    <w:rsid w:val="476A1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BF96C"/>
  <w15:docId w15:val="{E8729D65-4EDC-465B-83ED-1A32460A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71C"/>
    <w:pPr>
      <w:spacing w:after="0"/>
    </w:pPr>
    <w:rPr>
      <w:rFonts w:ascii="Arial" w:hAnsi="Arial"/>
    </w:rPr>
  </w:style>
  <w:style w:type="paragraph" w:styleId="Heading1">
    <w:name w:val="heading 1"/>
    <w:basedOn w:val="Normal"/>
    <w:next w:val="Normal"/>
    <w:link w:val="Heading1Char"/>
    <w:uiPriority w:val="9"/>
    <w:qFormat/>
    <w:rsid w:val="001E03D5"/>
    <w:pPr>
      <w:keepNext/>
      <w:keepLines/>
      <w:outlineLvl w:val="0"/>
    </w:pPr>
    <w:rPr>
      <w:rFonts w:eastAsiaTheme="majorEastAsia" w:cs="Arial"/>
      <w:b/>
      <w:bCs/>
      <w:color w:val="000000" w:themeColor="text1"/>
      <w:sz w:val="160"/>
      <w:szCs w:val="160"/>
    </w:rPr>
  </w:style>
  <w:style w:type="paragraph" w:styleId="Heading2">
    <w:name w:val="heading 2"/>
    <w:basedOn w:val="Normal"/>
    <w:next w:val="Normal"/>
    <w:link w:val="Heading2Char"/>
    <w:uiPriority w:val="9"/>
    <w:unhideWhenUsed/>
    <w:qFormat/>
    <w:rsid w:val="001E03D5"/>
    <w:pPr>
      <w:keepNext/>
      <w:keepLines/>
      <w:spacing w:before="200"/>
      <w:outlineLvl w:val="1"/>
    </w:pPr>
    <w:rPr>
      <w:rFonts w:eastAsiaTheme="majorEastAsia" w:cs="Arial"/>
      <w:b/>
      <w:bCs/>
      <w:color w:val="000000" w:themeColor="text1"/>
      <w:sz w:val="40"/>
      <w:szCs w:val="40"/>
    </w:rPr>
  </w:style>
  <w:style w:type="paragraph" w:styleId="Heading3">
    <w:name w:val="heading 3"/>
    <w:basedOn w:val="Normal"/>
    <w:next w:val="Normal"/>
    <w:link w:val="Heading3Char"/>
    <w:uiPriority w:val="9"/>
    <w:unhideWhenUsed/>
    <w:qFormat/>
    <w:rsid w:val="00890A9B"/>
    <w:pPr>
      <w:keepNext/>
      <w:keepLines/>
      <w:spacing w:before="200"/>
      <w:outlineLvl w:val="2"/>
    </w:pPr>
    <w:rPr>
      <w:rFonts w:eastAsiaTheme="majorEastAsia" w:cs="Arial"/>
      <w:b/>
      <w:bCs/>
      <w:color w:val="000000" w:themeColor="text1"/>
    </w:rPr>
  </w:style>
  <w:style w:type="paragraph" w:styleId="Heading4">
    <w:name w:val="heading 4"/>
    <w:basedOn w:val="Normal"/>
    <w:next w:val="Normal"/>
    <w:link w:val="Heading4Char"/>
    <w:uiPriority w:val="1"/>
    <w:unhideWhenUsed/>
    <w:qFormat/>
    <w:rsid w:val="001E03D5"/>
    <w:pPr>
      <w:keepNext/>
      <w:keepLines/>
      <w:spacing w:before="200"/>
      <w:outlineLvl w:val="3"/>
    </w:pPr>
    <w:rPr>
      <w:rFonts w:asciiTheme="majorHAnsi" w:eastAsiaTheme="majorEastAsia" w:hAnsiTheme="majorHAnsi" w:cstheme="majorBidi"/>
      <w:b/>
      <w:bCs/>
      <w:i/>
      <w:iCs/>
      <w:color w:val="000000" w:themeColor="text1"/>
      <w:sz w:val="24"/>
      <w:szCs w:val="24"/>
      <w:lang w:val="en-US"/>
    </w:rPr>
  </w:style>
  <w:style w:type="paragraph" w:styleId="Heading5">
    <w:name w:val="heading 5"/>
    <w:basedOn w:val="Normal"/>
    <w:next w:val="Normal"/>
    <w:link w:val="Heading5Char"/>
    <w:uiPriority w:val="9"/>
    <w:unhideWhenUsed/>
    <w:qFormat/>
    <w:rsid w:val="001E03D5"/>
    <w:pPr>
      <w:keepNext/>
      <w:keepLines/>
      <w:spacing w:before="200"/>
      <w:outlineLvl w:val="4"/>
    </w:pPr>
    <w:rPr>
      <w:rFonts w:eastAsiaTheme="majorEastAsia" w:cs="Arial"/>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DD2"/>
    <w:pPr>
      <w:tabs>
        <w:tab w:val="center" w:pos="4513"/>
        <w:tab w:val="right" w:pos="9026"/>
      </w:tabs>
    </w:pPr>
  </w:style>
  <w:style w:type="character" w:customStyle="1" w:styleId="HeaderChar">
    <w:name w:val="Header Char"/>
    <w:basedOn w:val="DefaultParagraphFont"/>
    <w:link w:val="Header"/>
    <w:uiPriority w:val="99"/>
    <w:rsid w:val="005F1DD2"/>
  </w:style>
  <w:style w:type="paragraph" w:styleId="Footer">
    <w:name w:val="footer"/>
    <w:basedOn w:val="Normal"/>
    <w:link w:val="FooterChar"/>
    <w:unhideWhenUsed/>
    <w:rsid w:val="005F1DD2"/>
    <w:pPr>
      <w:tabs>
        <w:tab w:val="center" w:pos="4513"/>
        <w:tab w:val="right" w:pos="9026"/>
      </w:tabs>
    </w:pPr>
  </w:style>
  <w:style w:type="character" w:customStyle="1" w:styleId="FooterChar">
    <w:name w:val="Footer Char"/>
    <w:basedOn w:val="DefaultParagraphFont"/>
    <w:link w:val="Footer"/>
    <w:uiPriority w:val="99"/>
    <w:rsid w:val="005F1DD2"/>
  </w:style>
  <w:style w:type="paragraph" w:styleId="BalloonText">
    <w:name w:val="Balloon Text"/>
    <w:basedOn w:val="Normal"/>
    <w:link w:val="BalloonTextChar"/>
    <w:uiPriority w:val="99"/>
    <w:semiHidden/>
    <w:unhideWhenUsed/>
    <w:rsid w:val="00754E56"/>
    <w:rPr>
      <w:rFonts w:ascii="Tahoma" w:hAnsi="Tahoma" w:cs="Tahoma"/>
      <w:sz w:val="16"/>
      <w:szCs w:val="16"/>
    </w:rPr>
  </w:style>
  <w:style w:type="character" w:customStyle="1" w:styleId="BalloonTextChar">
    <w:name w:val="Balloon Text Char"/>
    <w:basedOn w:val="DefaultParagraphFont"/>
    <w:link w:val="BalloonText"/>
    <w:uiPriority w:val="99"/>
    <w:semiHidden/>
    <w:rsid w:val="00754E56"/>
    <w:rPr>
      <w:rFonts w:ascii="Tahoma" w:hAnsi="Tahoma" w:cs="Tahoma"/>
      <w:sz w:val="16"/>
      <w:szCs w:val="16"/>
    </w:rPr>
  </w:style>
  <w:style w:type="paragraph" w:customStyle="1" w:styleId="Contents">
    <w:name w:val="Contents"/>
    <w:basedOn w:val="Normal"/>
    <w:link w:val="ContentsChar"/>
    <w:qFormat/>
    <w:rsid w:val="001E03D5"/>
    <w:rPr>
      <w:rFonts w:cs="Arial"/>
      <w:b/>
      <w:noProof/>
      <w:color w:val="000000" w:themeColor="text1"/>
      <w:sz w:val="36"/>
      <w:szCs w:val="36"/>
      <w:lang w:eastAsia="en-GB"/>
    </w:rPr>
  </w:style>
  <w:style w:type="paragraph" w:customStyle="1" w:styleId="Section1">
    <w:name w:val="Section 1"/>
    <w:basedOn w:val="Normal"/>
    <w:link w:val="Section1Char"/>
    <w:qFormat/>
    <w:rsid w:val="001E03D5"/>
    <w:rPr>
      <w:b/>
      <w:color w:val="000000" w:themeColor="text1"/>
    </w:rPr>
  </w:style>
  <w:style w:type="character" w:customStyle="1" w:styleId="ContentsChar">
    <w:name w:val="Contents Char"/>
    <w:basedOn w:val="DefaultParagraphFont"/>
    <w:link w:val="Contents"/>
    <w:rsid w:val="001E03D5"/>
    <w:rPr>
      <w:rFonts w:ascii="Arial" w:hAnsi="Arial" w:cs="Arial"/>
      <w:b/>
      <w:noProof/>
      <w:color w:val="000000" w:themeColor="text1"/>
      <w:sz w:val="36"/>
      <w:szCs w:val="36"/>
      <w:lang w:eastAsia="en-GB"/>
    </w:rPr>
  </w:style>
  <w:style w:type="character" w:customStyle="1" w:styleId="Heading1Char">
    <w:name w:val="Heading 1 Char"/>
    <w:basedOn w:val="DefaultParagraphFont"/>
    <w:link w:val="Heading1"/>
    <w:uiPriority w:val="9"/>
    <w:rsid w:val="001E03D5"/>
    <w:rPr>
      <w:rFonts w:ascii="Arial" w:eastAsiaTheme="majorEastAsia" w:hAnsi="Arial" w:cs="Arial"/>
      <w:b/>
      <w:bCs/>
      <w:color w:val="000000" w:themeColor="text1"/>
      <w:sz w:val="160"/>
      <w:szCs w:val="160"/>
    </w:rPr>
  </w:style>
  <w:style w:type="character" w:customStyle="1" w:styleId="Section1Char">
    <w:name w:val="Section 1 Char"/>
    <w:basedOn w:val="DefaultParagraphFont"/>
    <w:link w:val="Section1"/>
    <w:rsid w:val="001E03D5"/>
    <w:rPr>
      <w:rFonts w:ascii="Arial" w:hAnsi="Arial"/>
      <w:b/>
      <w:color w:val="000000" w:themeColor="text1"/>
    </w:rPr>
  </w:style>
  <w:style w:type="paragraph" w:styleId="TOCHeading">
    <w:name w:val="TOC Heading"/>
    <w:basedOn w:val="Heading1"/>
    <w:next w:val="Normal"/>
    <w:uiPriority w:val="39"/>
    <w:semiHidden/>
    <w:unhideWhenUsed/>
    <w:qFormat/>
    <w:rsid w:val="008F7192"/>
    <w:pPr>
      <w:outlineLvl w:val="9"/>
    </w:pPr>
    <w:rPr>
      <w:lang w:val="en-US" w:eastAsia="ja-JP"/>
    </w:rPr>
  </w:style>
  <w:style w:type="paragraph" w:customStyle="1" w:styleId="Sectionheader">
    <w:name w:val="Section header"/>
    <w:basedOn w:val="Normal"/>
    <w:link w:val="SectionheaderChar"/>
    <w:qFormat/>
    <w:rsid w:val="001E03D5"/>
    <w:rPr>
      <w:rFonts w:cs="Arial"/>
      <w:b/>
      <w:color w:val="000000" w:themeColor="text1"/>
      <w:sz w:val="160"/>
    </w:rPr>
  </w:style>
  <w:style w:type="character" w:styleId="Hyperlink">
    <w:name w:val="Hyperlink"/>
    <w:uiPriority w:val="99"/>
    <w:unhideWhenUsed/>
    <w:rsid w:val="001E131A"/>
    <w:rPr>
      <w:color w:val="0000FF"/>
      <w:u w:val="single"/>
    </w:rPr>
  </w:style>
  <w:style w:type="character" w:customStyle="1" w:styleId="SectionheaderChar">
    <w:name w:val="Section header Char"/>
    <w:basedOn w:val="DefaultParagraphFont"/>
    <w:link w:val="Sectionheader"/>
    <w:rsid w:val="001E03D5"/>
    <w:rPr>
      <w:rFonts w:ascii="Arial" w:hAnsi="Arial" w:cs="Arial"/>
      <w:b/>
      <w:color w:val="000000" w:themeColor="text1"/>
      <w:sz w:val="160"/>
    </w:rPr>
  </w:style>
  <w:style w:type="paragraph" w:styleId="BodyText">
    <w:name w:val="Body Text"/>
    <w:basedOn w:val="Normal"/>
    <w:link w:val="BodyTextChar"/>
    <w:uiPriority w:val="99"/>
    <w:unhideWhenUsed/>
    <w:qFormat/>
    <w:rsid w:val="001E131A"/>
    <w:pPr>
      <w:spacing w:after="120"/>
    </w:pPr>
    <w:rPr>
      <w:rFonts w:ascii="Cambria" w:eastAsia="Cambria" w:hAnsi="Cambria" w:cs="Times New Roman"/>
      <w:sz w:val="24"/>
      <w:szCs w:val="24"/>
      <w:lang w:val="en-US"/>
    </w:rPr>
  </w:style>
  <w:style w:type="character" w:customStyle="1" w:styleId="BodyTextChar">
    <w:name w:val="Body Text Char"/>
    <w:basedOn w:val="DefaultParagraphFont"/>
    <w:link w:val="BodyText"/>
    <w:uiPriority w:val="99"/>
    <w:rsid w:val="001E131A"/>
    <w:rPr>
      <w:rFonts w:ascii="Cambria" w:eastAsia="Cambria" w:hAnsi="Cambria" w:cs="Times New Roman"/>
      <w:sz w:val="24"/>
      <w:szCs w:val="24"/>
      <w:lang w:val="en-US"/>
    </w:rPr>
  </w:style>
  <w:style w:type="paragraph" w:styleId="FootnoteText">
    <w:name w:val="footnote text"/>
    <w:basedOn w:val="Normal"/>
    <w:next w:val="Normal"/>
    <w:link w:val="FootnoteTextChar"/>
    <w:uiPriority w:val="99"/>
    <w:unhideWhenUsed/>
    <w:rsid w:val="00962FD3"/>
    <w:rPr>
      <w:rFonts w:eastAsia="MS Mincho" w:cs="Times New Roman"/>
      <w:sz w:val="20"/>
      <w:szCs w:val="20"/>
      <w:lang w:val="en-US"/>
    </w:rPr>
  </w:style>
  <w:style w:type="character" w:customStyle="1" w:styleId="FootnoteTextChar">
    <w:name w:val="Footnote Text Char"/>
    <w:basedOn w:val="DefaultParagraphFont"/>
    <w:link w:val="FootnoteText"/>
    <w:uiPriority w:val="99"/>
    <w:rsid w:val="00962FD3"/>
    <w:rPr>
      <w:rFonts w:ascii="Arial" w:eastAsia="MS Mincho" w:hAnsi="Arial" w:cs="Times New Roman"/>
      <w:sz w:val="20"/>
      <w:szCs w:val="20"/>
      <w:lang w:val="en-US"/>
    </w:rPr>
  </w:style>
  <w:style w:type="table" w:styleId="TableGrid">
    <w:name w:val="Table Grid"/>
    <w:basedOn w:val="TableNormal"/>
    <w:uiPriority w:val="59"/>
    <w:rsid w:val="001045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571F54"/>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1-Accent4">
    <w:name w:val="Medium Shading 1 Accent 4"/>
    <w:basedOn w:val="TableNormal"/>
    <w:uiPriority w:val="63"/>
    <w:rsid w:val="00571F54"/>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571F54"/>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ListParagraph">
    <w:name w:val="List Paragraph"/>
    <w:basedOn w:val="Normal"/>
    <w:autoRedefine/>
    <w:uiPriority w:val="34"/>
    <w:qFormat/>
    <w:rsid w:val="003A43A4"/>
    <w:pPr>
      <w:numPr>
        <w:numId w:val="11"/>
      </w:numPr>
      <w:ind w:left="397" w:hanging="397"/>
      <w:contextualSpacing/>
    </w:pPr>
    <w:rPr>
      <w:rFonts w:eastAsia="Cambria" w:cs="Times New Roman"/>
      <w:szCs w:val="24"/>
      <w:lang w:val="en-US"/>
    </w:rPr>
  </w:style>
  <w:style w:type="table" w:customStyle="1" w:styleId="TableGrid1">
    <w:name w:val="Table Grid1"/>
    <w:basedOn w:val="TableNormal"/>
    <w:next w:val="TableGrid"/>
    <w:rsid w:val="009B7F5D"/>
    <w:pPr>
      <w:spacing w:after="0"/>
    </w:pPr>
    <w:rPr>
      <w:rFonts w:ascii="Cambria" w:eastAsia="MS Mincho"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1E03D5"/>
    <w:rPr>
      <w:rFonts w:asciiTheme="majorHAnsi" w:eastAsiaTheme="majorEastAsia" w:hAnsiTheme="majorHAnsi" w:cstheme="majorBidi"/>
      <w:b/>
      <w:bCs/>
      <w:i/>
      <w:iCs/>
      <w:color w:val="000000" w:themeColor="text1"/>
      <w:sz w:val="24"/>
      <w:szCs w:val="24"/>
      <w:lang w:val="en-US"/>
    </w:rPr>
  </w:style>
  <w:style w:type="table" w:styleId="LightShading-Accent4">
    <w:name w:val="Light Shading Accent 4"/>
    <w:basedOn w:val="TableNormal"/>
    <w:uiPriority w:val="60"/>
    <w:rsid w:val="00B21FDA"/>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OC1">
    <w:name w:val="toc 1"/>
    <w:basedOn w:val="Normal"/>
    <w:next w:val="Normal"/>
    <w:autoRedefine/>
    <w:uiPriority w:val="39"/>
    <w:unhideWhenUsed/>
    <w:rsid w:val="00C12E7E"/>
    <w:pPr>
      <w:tabs>
        <w:tab w:val="right" w:pos="10206"/>
      </w:tabs>
      <w:spacing w:before="120"/>
    </w:pPr>
    <w:rPr>
      <w:b/>
      <w:bCs/>
      <w:color w:val="000000" w:themeColor="text1"/>
      <w:szCs w:val="24"/>
    </w:rPr>
  </w:style>
  <w:style w:type="paragraph" w:styleId="TOC2">
    <w:name w:val="toc 2"/>
    <w:basedOn w:val="Normal"/>
    <w:next w:val="Normal"/>
    <w:autoRedefine/>
    <w:uiPriority w:val="39"/>
    <w:unhideWhenUsed/>
    <w:rsid w:val="00C12E7E"/>
    <w:pPr>
      <w:tabs>
        <w:tab w:val="right" w:pos="10206"/>
      </w:tabs>
    </w:pPr>
    <w:rPr>
      <w:b/>
      <w:bCs/>
      <w:szCs w:val="20"/>
    </w:rPr>
  </w:style>
  <w:style w:type="paragraph" w:styleId="TOC3">
    <w:name w:val="toc 3"/>
    <w:basedOn w:val="Normal"/>
    <w:next w:val="Normal"/>
    <w:autoRedefine/>
    <w:uiPriority w:val="39"/>
    <w:unhideWhenUsed/>
    <w:rsid w:val="002474CD"/>
    <w:pPr>
      <w:tabs>
        <w:tab w:val="right" w:pos="10206"/>
      </w:tabs>
    </w:pPr>
    <w:rPr>
      <w:color w:val="000000" w:themeColor="text1"/>
      <w:szCs w:val="20"/>
    </w:rPr>
  </w:style>
  <w:style w:type="paragraph" w:styleId="TOC4">
    <w:name w:val="toc 4"/>
    <w:basedOn w:val="Normal"/>
    <w:next w:val="Normal"/>
    <w:autoRedefine/>
    <w:uiPriority w:val="39"/>
    <w:unhideWhenUsed/>
    <w:rsid w:val="001720D6"/>
    <w:pPr>
      <w:spacing w:before="120"/>
      <w:ind w:left="442"/>
    </w:pPr>
    <w:rPr>
      <w:color w:val="000000" w:themeColor="text1"/>
      <w:szCs w:val="20"/>
    </w:rPr>
  </w:style>
  <w:style w:type="paragraph" w:styleId="TOC5">
    <w:name w:val="toc 5"/>
    <w:basedOn w:val="Normal"/>
    <w:next w:val="Normal"/>
    <w:autoRedefine/>
    <w:uiPriority w:val="39"/>
    <w:unhideWhenUsed/>
    <w:rsid w:val="002D7310"/>
    <w:pPr>
      <w:ind w:left="660"/>
    </w:pPr>
    <w:rPr>
      <w:sz w:val="20"/>
      <w:szCs w:val="20"/>
    </w:rPr>
  </w:style>
  <w:style w:type="paragraph" w:styleId="TOC6">
    <w:name w:val="toc 6"/>
    <w:basedOn w:val="Normal"/>
    <w:next w:val="Normal"/>
    <w:autoRedefine/>
    <w:uiPriority w:val="39"/>
    <w:unhideWhenUsed/>
    <w:rsid w:val="00886492"/>
    <w:pPr>
      <w:ind w:left="880"/>
    </w:pPr>
    <w:rPr>
      <w:sz w:val="20"/>
      <w:szCs w:val="20"/>
    </w:rPr>
  </w:style>
  <w:style w:type="paragraph" w:styleId="TOC7">
    <w:name w:val="toc 7"/>
    <w:basedOn w:val="Normal"/>
    <w:next w:val="Normal"/>
    <w:autoRedefine/>
    <w:uiPriority w:val="39"/>
    <w:unhideWhenUsed/>
    <w:rsid w:val="00886492"/>
    <w:pPr>
      <w:ind w:left="1100"/>
    </w:pPr>
    <w:rPr>
      <w:sz w:val="20"/>
      <w:szCs w:val="20"/>
    </w:rPr>
  </w:style>
  <w:style w:type="paragraph" w:styleId="TOC8">
    <w:name w:val="toc 8"/>
    <w:basedOn w:val="Normal"/>
    <w:next w:val="Normal"/>
    <w:autoRedefine/>
    <w:uiPriority w:val="39"/>
    <w:unhideWhenUsed/>
    <w:rsid w:val="00886492"/>
    <w:pPr>
      <w:ind w:left="1320"/>
    </w:pPr>
    <w:rPr>
      <w:sz w:val="20"/>
      <w:szCs w:val="20"/>
    </w:rPr>
  </w:style>
  <w:style w:type="paragraph" w:styleId="TOC9">
    <w:name w:val="toc 9"/>
    <w:basedOn w:val="Normal"/>
    <w:next w:val="Normal"/>
    <w:autoRedefine/>
    <w:uiPriority w:val="39"/>
    <w:unhideWhenUsed/>
    <w:rsid w:val="00886492"/>
    <w:pPr>
      <w:ind w:left="1540"/>
    </w:pPr>
    <w:rPr>
      <w:sz w:val="20"/>
      <w:szCs w:val="20"/>
    </w:rPr>
  </w:style>
  <w:style w:type="paragraph" w:styleId="Index1">
    <w:name w:val="index 1"/>
    <w:basedOn w:val="Normal"/>
    <w:next w:val="Normal"/>
    <w:autoRedefine/>
    <w:uiPriority w:val="99"/>
    <w:unhideWhenUsed/>
    <w:rsid w:val="00886492"/>
    <w:pPr>
      <w:ind w:left="220" w:hanging="220"/>
    </w:pPr>
    <w:rPr>
      <w:sz w:val="18"/>
      <w:szCs w:val="18"/>
    </w:rPr>
  </w:style>
  <w:style w:type="paragraph" w:styleId="Index2">
    <w:name w:val="index 2"/>
    <w:basedOn w:val="Normal"/>
    <w:next w:val="Normal"/>
    <w:autoRedefine/>
    <w:uiPriority w:val="99"/>
    <w:unhideWhenUsed/>
    <w:rsid w:val="00886492"/>
    <w:pPr>
      <w:ind w:left="440" w:hanging="220"/>
    </w:pPr>
    <w:rPr>
      <w:sz w:val="18"/>
      <w:szCs w:val="18"/>
    </w:rPr>
  </w:style>
  <w:style w:type="paragraph" w:styleId="Index3">
    <w:name w:val="index 3"/>
    <w:basedOn w:val="Normal"/>
    <w:next w:val="Normal"/>
    <w:autoRedefine/>
    <w:uiPriority w:val="99"/>
    <w:unhideWhenUsed/>
    <w:rsid w:val="00886492"/>
    <w:pPr>
      <w:ind w:left="660" w:hanging="220"/>
    </w:pPr>
    <w:rPr>
      <w:sz w:val="18"/>
      <w:szCs w:val="18"/>
    </w:rPr>
  </w:style>
  <w:style w:type="paragraph" w:styleId="Index4">
    <w:name w:val="index 4"/>
    <w:basedOn w:val="Normal"/>
    <w:next w:val="Normal"/>
    <w:autoRedefine/>
    <w:uiPriority w:val="99"/>
    <w:unhideWhenUsed/>
    <w:rsid w:val="00886492"/>
    <w:pPr>
      <w:ind w:left="880" w:hanging="220"/>
    </w:pPr>
    <w:rPr>
      <w:sz w:val="18"/>
      <w:szCs w:val="18"/>
    </w:rPr>
  </w:style>
  <w:style w:type="paragraph" w:styleId="Index5">
    <w:name w:val="index 5"/>
    <w:basedOn w:val="Normal"/>
    <w:next w:val="Normal"/>
    <w:autoRedefine/>
    <w:uiPriority w:val="99"/>
    <w:unhideWhenUsed/>
    <w:rsid w:val="00886492"/>
    <w:pPr>
      <w:ind w:left="1100" w:hanging="220"/>
    </w:pPr>
    <w:rPr>
      <w:sz w:val="18"/>
      <w:szCs w:val="18"/>
    </w:rPr>
  </w:style>
  <w:style w:type="paragraph" w:styleId="Index6">
    <w:name w:val="index 6"/>
    <w:basedOn w:val="Normal"/>
    <w:next w:val="Normal"/>
    <w:autoRedefine/>
    <w:uiPriority w:val="99"/>
    <w:unhideWhenUsed/>
    <w:rsid w:val="00886492"/>
    <w:pPr>
      <w:ind w:left="1320" w:hanging="220"/>
    </w:pPr>
    <w:rPr>
      <w:sz w:val="18"/>
      <w:szCs w:val="18"/>
    </w:rPr>
  </w:style>
  <w:style w:type="paragraph" w:styleId="Index7">
    <w:name w:val="index 7"/>
    <w:basedOn w:val="Normal"/>
    <w:next w:val="Normal"/>
    <w:autoRedefine/>
    <w:uiPriority w:val="99"/>
    <w:unhideWhenUsed/>
    <w:rsid w:val="00886492"/>
    <w:pPr>
      <w:ind w:left="1540" w:hanging="220"/>
    </w:pPr>
    <w:rPr>
      <w:sz w:val="18"/>
      <w:szCs w:val="18"/>
    </w:rPr>
  </w:style>
  <w:style w:type="paragraph" w:styleId="Index8">
    <w:name w:val="index 8"/>
    <w:basedOn w:val="Normal"/>
    <w:next w:val="Normal"/>
    <w:autoRedefine/>
    <w:uiPriority w:val="99"/>
    <w:unhideWhenUsed/>
    <w:rsid w:val="00886492"/>
    <w:pPr>
      <w:ind w:left="1760" w:hanging="220"/>
    </w:pPr>
    <w:rPr>
      <w:sz w:val="18"/>
      <w:szCs w:val="18"/>
    </w:rPr>
  </w:style>
  <w:style w:type="paragraph" w:styleId="Index9">
    <w:name w:val="index 9"/>
    <w:basedOn w:val="Normal"/>
    <w:next w:val="Normal"/>
    <w:autoRedefine/>
    <w:uiPriority w:val="99"/>
    <w:unhideWhenUsed/>
    <w:rsid w:val="00886492"/>
    <w:pPr>
      <w:ind w:left="1980" w:hanging="220"/>
    </w:pPr>
    <w:rPr>
      <w:sz w:val="18"/>
      <w:szCs w:val="18"/>
    </w:rPr>
  </w:style>
  <w:style w:type="paragraph" w:styleId="IndexHeading">
    <w:name w:val="index heading"/>
    <w:basedOn w:val="Normal"/>
    <w:next w:val="Index1"/>
    <w:uiPriority w:val="99"/>
    <w:unhideWhenUsed/>
    <w:rsid w:val="00886492"/>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Theme="majorHAnsi" w:hAnsiTheme="majorHAnsi"/>
      <w:b/>
      <w:bCs/>
    </w:rPr>
  </w:style>
  <w:style w:type="character" w:customStyle="1" w:styleId="Heading2Char">
    <w:name w:val="Heading 2 Char"/>
    <w:basedOn w:val="DefaultParagraphFont"/>
    <w:link w:val="Heading2"/>
    <w:uiPriority w:val="9"/>
    <w:rsid w:val="001E03D5"/>
    <w:rPr>
      <w:rFonts w:ascii="Arial" w:eastAsiaTheme="majorEastAsia" w:hAnsi="Arial" w:cs="Arial"/>
      <w:b/>
      <w:bCs/>
      <w:color w:val="000000" w:themeColor="text1"/>
      <w:sz w:val="40"/>
      <w:szCs w:val="40"/>
    </w:rPr>
  </w:style>
  <w:style w:type="character" w:customStyle="1" w:styleId="Heading3Char">
    <w:name w:val="Heading 3 Char"/>
    <w:basedOn w:val="DefaultParagraphFont"/>
    <w:link w:val="Heading3"/>
    <w:uiPriority w:val="9"/>
    <w:rsid w:val="00890A9B"/>
    <w:rPr>
      <w:rFonts w:ascii="Arial" w:eastAsiaTheme="majorEastAsia" w:hAnsi="Arial" w:cs="Arial"/>
      <w:b/>
      <w:bCs/>
      <w:color w:val="000000" w:themeColor="text1"/>
    </w:rPr>
  </w:style>
  <w:style w:type="character" w:customStyle="1" w:styleId="Heading5Char">
    <w:name w:val="Heading 5 Char"/>
    <w:basedOn w:val="DefaultParagraphFont"/>
    <w:link w:val="Heading5"/>
    <w:uiPriority w:val="9"/>
    <w:rsid w:val="001E03D5"/>
    <w:rPr>
      <w:rFonts w:ascii="Arial" w:eastAsiaTheme="majorEastAsia" w:hAnsi="Arial" w:cs="Arial"/>
      <w:b/>
      <w:color w:val="000000" w:themeColor="text1"/>
    </w:rPr>
  </w:style>
  <w:style w:type="character" w:styleId="CommentReference">
    <w:name w:val="annotation reference"/>
    <w:basedOn w:val="DefaultParagraphFont"/>
    <w:uiPriority w:val="99"/>
    <w:semiHidden/>
    <w:unhideWhenUsed/>
    <w:rsid w:val="006427E2"/>
    <w:rPr>
      <w:sz w:val="16"/>
      <w:szCs w:val="16"/>
    </w:rPr>
  </w:style>
  <w:style w:type="paragraph" w:styleId="CommentText">
    <w:name w:val="annotation text"/>
    <w:basedOn w:val="Normal"/>
    <w:link w:val="CommentTextChar"/>
    <w:uiPriority w:val="99"/>
    <w:unhideWhenUsed/>
    <w:rsid w:val="006427E2"/>
    <w:rPr>
      <w:sz w:val="20"/>
      <w:szCs w:val="20"/>
    </w:rPr>
  </w:style>
  <w:style w:type="character" w:customStyle="1" w:styleId="CommentTextChar">
    <w:name w:val="Comment Text Char"/>
    <w:basedOn w:val="DefaultParagraphFont"/>
    <w:link w:val="CommentText"/>
    <w:uiPriority w:val="99"/>
    <w:rsid w:val="006427E2"/>
    <w:rPr>
      <w:sz w:val="20"/>
      <w:szCs w:val="20"/>
    </w:rPr>
  </w:style>
  <w:style w:type="paragraph" w:styleId="CommentSubject">
    <w:name w:val="annotation subject"/>
    <w:basedOn w:val="CommentText"/>
    <w:next w:val="CommentText"/>
    <w:link w:val="CommentSubjectChar"/>
    <w:uiPriority w:val="99"/>
    <w:semiHidden/>
    <w:unhideWhenUsed/>
    <w:rsid w:val="006427E2"/>
    <w:rPr>
      <w:b/>
      <w:bCs/>
    </w:rPr>
  </w:style>
  <w:style w:type="character" w:customStyle="1" w:styleId="CommentSubjectChar">
    <w:name w:val="Comment Subject Char"/>
    <w:basedOn w:val="CommentTextChar"/>
    <w:link w:val="CommentSubject"/>
    <w:uiPriority w:val="99"/>
    <w:semiHidden/>
    <w:rsid w:val="006427E2"/>
    <w:rPr>
      <w:b/>
      <w:bCs/>
      <w:sz w:val="20"/>
      <w:szCs w:val="20"/>
    </w:rPr>
  </w:style>
  <w:style w:type="character" w:styleId="FollowedHyperlink">
    <w:name w:val="FollowedHyperlink"/>
    <w:basedOn w:val="DefaultParagraphFont"/>
    <w:uiPriority w:val="99"/>
    <w:semiHidden/>
    <w:unhideWhenUsed/>
    <w:rsid w:val="00B70271"/>
    <w:rPr>
      <w:color w:val="800080" w:themeColor="followedHyperlink"/>
      <w:u w:val="single"/>
    </w:rPr>
  </w:style>
  <w:style w:type="character" w:styleId="FootnoteReference">
    <w:name w:val="footnote reference"/>
    <w:basedOn w:val="DefaultParagraphFont"/>
    <w:uiPriority w:val="99"/>
    <w:semiHidden/>
    <w:unhideWhenUsed/>
    <w:rsid w:val="00B27358"/>
    <w:rPr>
      <w:vertAlign w:val="superscript"/>
    </w:rPr>
  </w:style>
  <w:style w:type="paragraph" w:styleId="EndnoteText">
    <w:name w:val="endnote text"/>
    <w:basedOn w:val="Normal"/>
    <w:link w:val="EndnoteTextChar"/>
    <w:uiPriority w:val="99"/>
    <w:semiHidden/>
    <w:unhideWhenUsed/>
    <w:rsid w:val="00962FD3"/>
    <w:rPr>
      <w:sz w:val="20"/>
      <w:szCs w:val="20"/>
    </w:rPr>
  </w:style>
  <w:style w:type="character" w:customStyle="1" w:styleId="EndnoteTextChar">
    <w:name w:val="Endnote Text Char"/>
    <w:basedOn w:val="DefaultParagraphFont"/>
    <w:link w:val="EndnoteText"/>
    <w:uiPriority w:val="99"/>
    <w:semiHidden/>
    <w:rsid w:val="00962FD3"/>
    <w:rPr>
      <w:sz w:val="20"/>
      <w:szCs w:val="20"/>
    </w:rPr>
  </w:style>
  <w:style w:type="character" w:styleId="EndnoteReference">
    <w:name w:val="endnote reference"/>
    <w:basedOn w:val="DefaultParagraphFont"/>
    <w:uiPriority w:val="99"/>
    <w:semiHidden/>
    <w:unhideWhenUsed/>
    <w:rsid w:val="00962FD3"/>
    <w:rPr>
      <w:vertAlign w:val="superscript"/>
    </w:rPr>
  </w:style>
  <w:style w:type="paragraph" w:customStyle="1" w:styleId="SubsectionHeading">
    <w:name w:val="Subsection Heading"/>
    <w:basedOn w:val="Normal"/>
    <w:link w:val="SubsectionHeadingChar"/>
    <w:qFormat/>
    <w:rsid w:val="001E03D5"/>
    <w:pPr>
      <w:spacing w:after="200" w:line="276" w:lineRule="auto"/>
    </w:pPr>
    <w:rPr>
      <w:rFonts w:cs="Arial"/>
      <w:b/>
      <w:color w:val="000000" w:themeColor="text1"/>
    </w:rPr>
  </w:style>
  <w:style w:type="character" w:customStyle="1" w:styleId="SubsectionHeadingChar">
    <w:name w:val="Subsection Heading Char"/>
    <w:basedOn w:val="DefaultParagraphFont"/>
    <w:link w:val="SubsectionHeading"/>
    <w:rsid w:val="001E03D5"/>
    <w:rPr>
      <w:rFonts w:ascii="Arial" w:hAnsi="Arial" w:cs="Arial"/>
      <w:b/>
      <w:color w:val="000000" w:themeColor="text1"/>
    </w:rPr>
  </w:style>
  <w:style w:type="paragraph" w:customStyle="1" w:styleId="SectionHeading">
    <w:name w:val="Section Heading"/>
    <w:basedOn w:val="Normal"/>
    <w:link w:val="SectionHeadingChar"/>
    <w:qFormat/>
    <w:rsid w:val="001E03D5"/>
    <w:pPr>
      <w:spacing w:after="200" w:line="276" w:lineRule="auto"/>
    </w:pPr>
    <w:rPr>
      <w:rFonts w:cs="Arial"/>
      <w:b/>
      <w:color w:val="000000" w:themeColor="text1"/>
      <w:sz w:val="40"/>
      <w:szCs w:val="40"/>
    </w:rPr>
  </w:style>
  <w:style w:type="character" w:customStyle="1" w:styleId="SectionHeadingChar">
    <w:name w:val="Section Heading Char"/>
    <w:basedOn w:val="DefaultParagraphFont"/>
    <w:link w:val="SectionHeading"/>
    <w:rsid w:val="001E03D5"/>
    <w:rPr>
      <w:rFonts w:ascii="Arial" w:hAnsi="Arial" w:cs="Arial"/>
      <w:b/>
      <w:color w:val="000000" w:themeColor="text1"/>
      <w:sz w:val="40"/>
      <w:szCs w:val="40"/>
    </w:rPr>
  </w:style>
  <w:style w:type="table" w:styleId="MediumList1-Accent4">
    <w:name w:val="Medium List 1 Accent 4"/>
    <w:basedOn w:val="TableNormal"/>
    <w:uiPriority w:val="65"/>
    <w:rsid w:val="00EB0A5A"/>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Shading2-Accent4">
    <w:name w:val="Medium Shading 2 Accent 4"/>
    <w:basedOn w:val="TableNormal"/>
    <w:uiPriority w:val="64"/>
    <w:rsid w:val="00EB0A5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4">
    <w:name w:val="Medium Grid 1 Accent 4"/>
    <w:basedOn w:val="TableNormal"/>
    <w:uiPriority w:val="67"/>
    <w:rsid w:val="00EB0A5A"/>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4">
    <w:name w:val="Colorful Grid Accent 4"/>
    <w:basedOn w:val="TableNormal"/>
    <w:uiPriority w:val="73"/>
    <w:rsid w:val="00EB0A5A"/>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Shading1-Accent1">
    <w:name w:val="Medium Shading 1 Accent 1"/>
    <w:basedOn w:val="TableNormal"/>
    <w:uiPriority w:val="63"/>
    <w:rsid w:val="00EB0A5A"/>
    <w:pPr>
      <w:spacing w:after="0"/>
    </w:pPr>
    <w:tblPr>
      <w:tblStyleRowBandSize w:val="1"/>
      <w:tblStyleColBandSize w:val="1"/>
      <w:tblBorders>
        <w:top w:val="single" w:sz="8" w:space="0" w:color="A183BB" w:themeColor="accent1" w:themeTint="BF"/>
        <w:left w:val="single" w:sz="8" w:space="0" w:color="A183BB" w:themeColor="accent1" w:themeTint="BF"/>
        <w:bottom w:val="single" w:sz="8" w:space="0" w:color="A183BB" w:themeColor="accent1" w:themeTint="BF"/>
        <w:right w:val="single" w:sz="8" w:space="0" w:color="A183BB" w:themeColor="accent1" w:themeTint="BF"/>
        <w:insideH w:val="single" w:sz="8" w:space="0" w:color="A183BB" w:themeColor="accent1" w:themeTint="BF"/>
      </w:tblBorders>
    </w:tblPr>
    <w:tblStylePr w:type="firstRow">
      <w:pPr>
        <w:spacing w:before="0" w:after="0" w:line="240" w:lineRule="auto"/>
      </w:pPr>
      <w:rPr>
        <w:b/>
        <w:bCs/>
        <w:color w:val="FFFFFF" w:themeColor="background1"/>
      </w:rPr>
      <w:tblPr/>
      <w:tcPr>
        <w:tcBorders>
          <w:top w:val="single" w:sz="8" w:space="0" w:color="A183BB" w:themeColor="accent1" w:themeTint="BF"/>
          <w:left w:val="single" w:sz="8" w:space="0" w:color="A183BB" w:themeColor="accent1" w:themeTint="BF"/>
          <w:bottom w:val="single" w:sz="8" w:space="0" w:color="A183BB" w:themeColor="accent1" w:themeTint="BF"/>
          <w:right w:val="single" w:sz="8" w:space="0" w:color="A183BB" w:themeColor="accent1" w:themeTint="BF"/>
          <w:insideH w:val="nil"/>
          <w:insideV w:val="nil"/>
        </w:tcBorders>
        <w:shd w:val="clear" w:color="auto" w:fill="825AA4" w:themeFill="accent1"/>
      </w:tcPr>
    </w:tblStylePr>
    <w:tblStylePr w:type="lastRow">
      <w:pPr>
        <w:spacing w:before="0" w:after="0" w:line="240" w:lineRule="auto"/>
      </w:pPr>
      <w:rPr>
        <w:b/>
        <w:bCs/>
      </w:rPr>
      <w:tblPr/>
      <w:tcPr>
        <w:tcBorders>
          <w:top w:val="double" w:sz="6" w:space="0" w:color="A183BB" w:themeColor="accent1" w:themeTint="BF"/>
          <w:left w:val="single" w:sz="8" w:space="0" w:color="A183BB" w:themeColor="accent1" w:themeTint="BF"/>
          <w:bottom w:val="single" w:sz="8" w:space="0" w:color="A183BB" w:themeColor="accent1" w:themeTint="BF"/>
          <w:right w:val="single" w:sz="8" w:space="0" w:color="A183BB" w:themeColor="accent1" w:themeTint="BF"/>
          <w:insideH w:val="nil"/>
          <w:insideV w:val="nil"/>
        </w:tcBorders>
      </w:tcPr>
    </w:tblStylePr>
    <w:tblStylePr w:type="firstCol">
      <w:rPr>
        <w:b/>
        <w:bCs/>
      </w:rPr>
    </w:tblStylePr>
    <w:tblStylePr w:type="lastCol">
      <w:rPr>
        <w:b/>
        <w:bCs/>
      </w:rPr>
    </w:tblStylePr>
    <w:tblStylePr w:type="band1Vert">
      <w:tblPr/>
      <w:tcPr>
        <w:shd w:val="clear" w:color="auto" w:fill="E0D6E8" w:themeFill="accent1" w:themeFillTint="3F"/>
      </w:tcPr>
    </w:tblStylePr>
    <w:tblStylePr w:type="band1Horz">
      <w:tblPr/>
      <w:tcPr>
        <w:tcBorders>
          <w:insideH w:val="nil"/>
          <w:insideV w:val="nil"/>
        </w:tcBorders>
        <w:shd w:val="clear" w:color="auto" w:fill="E0D6E8" w:themeFill="accent1" w:themeFillTint="3F"/>
      </w:tcPr>
    </w:tblStylePr>
    <w:tblStylePr w:type="band2Horz">
      <w:tblPr/>
      <w:tcPr>
        <w:tcBorders>
          <w:insideH w:val="nil"/>
          <w:insideV w:val="nil"/>
        </w:tcBorders>
      </w:tcPr>
    </w:tblStylePr>
  </w:style>
  <w:style w:type="table" w:styleId="MediumGrid3-Accent4">
    <w:name w:val="Medium Grid 3 Accent 4"/>
    <w:basedOn w:val="TableNormal"/>
    <w:uiPriority w:val="69"/>
    <w:rsid w:val="00EB0A5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Style1">
    <w:name w:val="Style1"/>
    <w:basedOn w:val="TableNormal"/>
    <w:uiPriority w:val="99"/>
    <w:rsid w:val="00EB0A5A"/>
    <w:pPr>
      <w:spacing w:after="0"/>
    </w:pPr>
    <w:tblPr/>
    <w:tblStylePr w:type="firstRow">
      <w:rPr>
        <w:rFonts w:ascii="Arial" w:hAnsi="Arial"/>
        <w:b/>
        <w:color w:val="FFFFFF" w:themeColor="background1"/>
        <w:sz w:val="22"/>
      </w:rPr>
      <w:tblPr/>
      <w:tcPr>
        <w:shd w:val="clear" w:color="auto" w:fill="825AA4" w:themeFill="accent1"/>
      </w:tcPr>
    </w:tblStylePr>
    <w:tblStylePr w:type="lastCol">
      <w:rPr>
        <w:rFonts w:ascii="Arial" w:hAnsi="Arial"/>
        <w:color w:val="FFFFFF" w:themeColor="background1"/>
        <w:sz w:val="22"/>
      </w:rPr>
      <w:tblPr/>
      <w:tcPr>
        <w:shd w:val="clear" w:color="auto" w:fill="825AA4" w:themeFill="accent1"/>
      </w:tcPr>
    </w:tblStylePr>
  </w:style>
  <w:style w:type="table" w:styleId="LightList-Accent1">
    <w:name w:val="Light List Accent 1"/>
    <w:basedOn w:val="TableNormal"/>
    <w:uiPriority w:val="61"/>
    <w:rsid w:val="007C587B"/>
    <w:pPr>
      <w:spacing w:after="0"/>
    </w:pPr>
    <w:tblPr>
      <w:tblStyleRowBandSize w:val="1"/>
      <w:tblStyleColBandSize w:val="1"/>
      <w:tblBorders>
        <w:top w:val="single" w:sz="8" w:space="0" w:color="825AA4" w:themeColor="accent1"/>
        <w:left w:val="single" w:sz="8" w:space="0" w:color="825AA4" w:themeColor="accent1"/>
        <w:bottom w:val="single" w:sz="8" w:space="0" w:color="825AA4" w:themeColor="accent1"/>
        <w:right w:val="single" w:sz="8" w:space="0" w:color="825AA4" w:themeColor="accent1"/>
      </w:tblBorders>
    </w:tblPr>
    <w:tblStylePr w:type="firstRow">
      <w:pPr>
        <w:spacing w:before="0" w:after="0" w:line="240" w:lineRule="auto"/>
      </w:pPr>
      <w:rPr>
        <w:b/>
        <w:bCs/>
        <w:color w:val="FFFFFF" w:themeColor="background1"/>
      </w:rPr>
      <w:tblPr/>
      <w:tcPr>
        <w:shd w:val="clear" w:color="auto" w:fill="825AA4" w:themeFill="accent1"/>
      </w:tcPr>
    </w:tblStylePr>
    <w:tblStylePr w:type="lastRow">
      <w:pPr>
        <w:spacing w:before="0" w:after="0" w:line="240" w:lineRule="auto"/>
      </w:pPr>
      <w:rPr>
        <w:b/>
        <w:bCs/>
      </w:rPr>
      <w:tblPr/>
      <w:tcPr>
        <w:tcBorders>
          <w:top w:val="double" w:sz="6" w:space="0" w:color="825AA4" w:themeColor="accent1"/>
          <w:left w:val="single" w:sz="8" w:space="0" w:color="825AA4" w:themeColor="accent1"/>
          <w:bottom w:val="single" w:sz="8" w:space="0" w:color="825AA4" w:themeColor="accent1"/>
          <w:right w:val="single" w:sz="8" w:space="0" w:color="825AA4" w:themeColor="accent1"/>
        </w:tcBorders>
      </w:tcPr>
    </w:tblStylePr>
    <w:tblStylePr w:type="firstCol">
      <w:rPr>
        <w:b/>
        <w:bCs/>
      </w:rPr>
    </w:tblStylePr>
    <w:tblStylePr w:type="lastCol">
      <w:rPr>
        <w:b/>
        <w:bCs/>
      </w:rPr>
    </w:tblStylePr>
    <w:tblStylePr w:type="band1Vert">
      <w:tblPr/>
      <w:tcPr>
        <w:tcBorders>
          <w:top w:val="single" w:sz="8" w:space="0" w:color="825AA4" w:themeColor="accent1"/>
          <w:left w:val="single" w:sz="8" w:space="0" w:color="825AA4" w:themeColor="accent1"/>
          <w:bottom w:val="single" w:sz="8" w:space="0" w:color="825AA4" w:themeColor="accent1"/>
          <w:right w:val="single" w:sz="8" w:space="0" w:color="825AA4" w:themeColor="accent1"/>
        </w:tcBorders>
      </w:tcPr>
    </w:tblStylePr>
    <w:tblStylePr w:type="band1Horz">
      <w:tblPr/>
      <w:tcPr>
        <w:tcBorders>
          <w:top w:val="single" w:sz="8" w:space="0" w:color="825AA4" w:themeColor="accent1"/>
          <w:left w:val="single" w:sz="8" w:space="0" w:color="825AA4" w:themeColor="accent1"/>
          <w:bottom w:val="single" w:sz="8" w:space="0" w:color="825AA4" w:themeColor="accent1"/>
          <w:right w:val="single" w:sz="8" w:space="0" w:color="825AA4" w:themeColor="accent1"/>
        </w:tcBorders>
      </w:tcPr>
    </w:tblStylePr>
  </w:style>
  <w:style w:type="paragraph" w:customStyle="1" w:styleId="Default">
    <w:name w:val="Default"/>
    <w:rsid w:val="00AC1D9C"/>
    <w:pPr>
      <w:autoSpaceDE w:val="0"/>
      <w:autoSpaceDN w:val="0"/>
      <w:adjustRightInd w:val="0"/>
      <w:spacing w:after="0"/>
    </w:pPr>
    <w:rPr>
      <w:rFonts w:ascii="Arial" w:hAnsi="Arial" w:cs="Arial"/>
      <w:color w:val="000000"/>
      <w:sz w:val="24"/>
      <w:szCs w:val="24"/>
    </w:rPr>
  </w:style>
  <w:style w:type="paragraph" w:styleId="NoSpacing">
    <w:name w:val="No Spacing"/>
    <w:uiPriority w:val="1"/>
    <w:qFormat/>
    <w:rsid w:val="00AC1D9C"/>
    <w:pPr>
      <w:spacing w:after="0"/>
    </w:pPr>
  </w:style>
  <w:style w:type="paragraph" w:customStyle="1" w:styleId="HEADEREVEN">
    <w:name w:val="HEADER EVEN"/>
    <w:basedOn w:val="Normal"/>
    <w:rsid w:val="001C3303"/>
    <w:pPr>
      <w:pBdr>
        <w:bottom w:val="single" w:sz="4" w:space="1" w:color="808080"/>
      </w:pBdr>
      <w:tabs>
        <w:tab w:val="center" w:pos="4153"/>
        <w:tab w:val="right" w:pos="8306"/>
      </w:tabs>
    </w:pPr>
    <w:rPr>
      <w:rFonts w:eastAsia="Times New Roman" w:cs="Times New Roman"/>
      <w:sz w:val="18"/>
      <w:szCs w:val="24"/>
      <w:lang w:eastAsia="en-GB"/>
    </w:rPr>
  </w:style>
  <w:style w:type="paragraph" w:customStyle="1" w:styleId="HEADERODD">
    <w:name w:val="HEADER ODD"/>
    <w:basedOn w:val="Normal"/>
    <w:rsid w:val="001C3303"/>
    <w:pPr>
      <w:pBdr>
        <w:bottom w:val="single" w:sz="4" w:space="1" w:color="808080"/>
      </w:pBdr>
      <w:tabs>
        <w:tab w:val="center" w:pos="4153"/>
        <w:tab w:val="right" w:pos="8306"/>
      </w:tabs>
      <w:jc w:val="right"/>
    </w:pPr>
    <w:rPr>
      <w:rFonts w:eastAsia="Times New Roman" w:cs="Times New Roman"/>
      <w:sz w:val="18"/>
      <w:szCs w:val="24"/>
      <w:lang w:eastAsia="en-GB"/>
    </w:rPr>
  </w:style>
  <w:style w:type="paragraph" w:styleId="ListBullet">
    <w:name w:val="List Bullet"/>
    <w:basedOn w:val="Normal"/>
    <w:link w:val="ListBulletChar"/>
    <w:rsid w:val="00432F92"/>
    <w:pPr>
      <w:numPr>
        <w:numId w:val="1"/>
      </w:numPr>
      <w:spacing w:after="60"/>
    </w:pPr>
    <w:rPr>
      <w:rFonts w:eastAsia="Times New Roman" w:cs="Times New Roman"/>
      <w:szCs w:val="24"/>
      <w:lang w:eastAsia="en-GB"/>
    </w:rPr>
  </w:style>
  <w:style w:type="paragraph" w:customStyle="1" w:styleId="ACBullet">
    <w:name w:val="AC Bullet"/>
    <w:basedOn w:val="ListBullet"/>
    <w:link w:val="ACBulletChar"/>
    <w:rsid w:val="00432F92"/>
    <w:pPr>
      <w:tabs>
        <w:tab w:val="clear" w:pos="851"/>
      </w:tabs>
      <w:ind w:left="641" w:hanging="227"/>
    </w:pPr>
    <w:rPr>
      <w:rFonts w:cs="Arial"/>
    </w:rPr>
  </w:style>
  <w:style w:type="character" w:customStyle="1" w:styleId="ACBulletChar">
    <w:name w:val="AC Bullet Char"/>
    <w:link w:val="ACBullet"/>
    <w:rsid w:val="00432F92"/>
    <w:rPr>
      <w:rFonts w:ascii="Arial" w:eastAsia="Times New Roman" w:hAnsi="Arial" w:cs="Arial"/>
      <w:szCs w:val="24"/>
      <w:lang w:eastAsia="en-GB"/>
    </w:rPr>
  </w:style>
  <w:style w:type="paragraph" w:styleId="NormalWeb">
    <w:name w:val="Normal (Web)"/>
    <w:basedOn w:val="Normal"/>
    <w:uiPriority w:val="99"/>
    <w:semiHidden/>
    <w:unhideWhenUsed/>
    <w:rsid w:val="00404864"/>
    <w:pPr>
      <w:spacing w:before="100" w:beforeAutospacing="1" w:after="100" w:afterAutospacing="1"/>
    </w:pPr>
    <w:rPr>
      <w:rFonts w:ascii="Times New Roman" w:eastAsiaTheme="minorEastAsia" w:hAnsi="Times New Roman" w:cs="Times New Roman"/>
      <w:sz w:val="24"/>
      <w:szCs w:val="24"/>
      <w:lang w:eastAsia="en-GB"/>
    </w:rPr>
  </w:style>
  <w:style w:type="character" w:customStyle="1" w:styleId="ListBulletChar">
    <w:name w:val="List Bullet Char"/>
    <w:link w:val="ListBullet"/>
    <w:rsid w:val="00404864"/>
    <w:rPr>
      <w:rFonts w:ascii="Arial" w:eastAsia="Times New Roman" w:hAnsi="Arial" w:cs="Times New Roman"/>
      <w:szCs w:val="24"/>
      <w:lang w:eastAsia="en-GB"/>
    </w:rPr>
  </w:style>
  <w:style w:type="paragraph" w:customStyle="1" w:styleId="Assessmentcriteria">
    <w:name w:val="Assessment criteria"/>
    <w:basedOn w:val="Normal"/>
    <w:link w:val="AssessmentcriteriaChar"/>
    <w:rsid w:val="00404864"/>
    <w:pPr>
      <w:ind w:left="414" w:hanging="414"/>
    </w:pPr>
    <w:rPr>
      <w:rFonts w:eastAsia="Times New Roman" w:cs="Arial"/>
      <w:szCs w:val="32"/>
      <w:lang w:eastAsia="en-GB"/>
    </w:rPr>
  </w:style>
  <w:style w:type="character" w:customStyle="1" w:styleId="AssessmentcriteriaChar">
    <w:name w:val="Assessment criteria Char"/>
    <w:link w:val="Assessmentcriteria"/>
    <w:rsid w:val="00404864"/>
    <w:rPr>
      <w:rFonts w:ascii="Arial" w:eastAsia="Times New Roman" w:hAnsi="Arial" w:cs="Arial"/>
      <w:szCs w:val="32"/>
      <w:lang w:eastAsia="en-GB"/>
    </w:rPr>
  </w:style>
  <w:style w:type="paragraph" w:customStyle="1" w:styleId="Heading3a">
    <w:name w:val="Heading 3a"/>
    <w:basedOn w:val="Heading3"/>
    <w:qFormat/>
    <w:rsid w:val="00087F92"/>
    <w:pPr>
      <w:keepLines w:val="0"/>
      <w:pBdr>
        <w:top w:val="single" w:sz="4" w:space="10" w:color="808080"/>
        <w:left w:val="single" w:sz="4" w:space="6" w:color="808080"/>
        <w:bottom w:val="single" w:sz="4" w:space="10" w:color="808080"/>
        <w:right w:val="single" w:sz="4" w:space="5" w:color="808080"/>
      </w:pBdr>
      <w:shd w:val="clear" w:color="auto" w:fill="F2F2F2"/>
      <w:spacing w:before="120" w:after="120"/>
      <w:jc w:val="center"/>
    </w:pPr>
    <w:rPr>
      <w:rFonts w:eastAsia="Times New Roman"/>
      <w:bCs w:val="0"/>
      <w:color w:val="auto"/>
      <w:szCs w:val="26"/>
      <w:lang w:eastAsia="en-GB"/>
    </w:rPr>
  </w:style>
  <w:style w:type="paragraph" w:styleId="Revision">
    <w:name w:val="Revision"/>
    <w:hidden/>
    <w:uiPriority w:val="99"/>
    <w:semiHidden/>
    <w:rsid w:val="00E84DB4"/>
    <w:pPr>
      <w:spacing w:after="0"/>
    </w:pPr>
    <w:rPr>
      <w:rFonts w:ascii="Arial" w:hAnsi="Arial"/>
    </w:rPr>
  </w:style>
  <w:style w:type="character" w:styleId="IntenseEmphasis">
    <w:name w:val="Intense Emphasis"/>
    <w:basedOn w:val="DefaultParagraphFont"/>
    <w:uiPriority w:val="21"/>
    <w:qFormat/>
    <w:rsid w:val="001E03D5"/>
    <w:rPr>
      <w:i/>
      <w:iCs/>
      <w:color w:val="000000" w:themeColor="text1"/>
    </w:rPr>
  </w:style>
  <w:style w:type="paragraph" w:styleId="IntenseQuote">
    <w:name w:val="Intense Quote"/>
    <w:basedOn w:val="Normal"/>
    <w:next w:val="Normal"/>
    <w:link w:val="IntenseQuoteChar"/>
    <w:uiPriority w:val="30"/>
    <w:qFormat/>
    <w:rsid w:val="001E03D5"/>
    <w:pPr>
      <w:pBdr>
        <w:top w:val="single" w:sz="4" w:space="10" w:color="825AA4" w:themeColor="accent1"/>
        <w:bottom w:val="single" w:sz="4" w:space="10" w:color="825AA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1E03D5"/>
    <w:rPr>
      <w:rFonts w:ascii="Arial" w:hAnsi="Arial"/>
      <w:i/>
      <w:iCs/>
      <w:color w:val="000000" w:themeColor="text1"/>
    </w:rPr>
  </w:style>
  <w:style w:type="character" w:styleId="IntenseReference">
    <w:name w:val="Intense Reference"/>
    <w:basedOn w:val="DefaultParagraphFont"/>
    <w:uiPriority w:val="32"/>
    <w:qFormat/>
    <w:rsid w:val="001E03D5"/>
    <w:rPr>
      <w:b/>
      <w:bCs/>
      <w:smallCaps/>
      <w:color w:val="000000" w:themeColor="text1"/>
      <w:spacing w:val="5"/>
    </w:rPr>
  </w:style>
  <w:style w:type="paragraph" w:customStyle="1" w:styleId="Mainbullet">
    <w:name w:val="Main bullet"/>
    <w:basedOn w:val="NoSpacing"/>
    <w:qFormat/>
    <w:rsid w:val="001B2590"/>
    <w:pPr>
      <w:numPr>
        <w:numId w:val="2"/>
      </w:numPr>
      <w:ind w:left="357" w:hanging="357"/>
    </w:pPr>
    <w:rPr>
      <w:rFonts w:ascii="Arial" w:hAnsi="Arial" w:cs="Arial"/>
    </w:rPr>
  </w:style>
  <w:style w:type="paragraph" w:customStyle="1" w:styleId="1stsub-bullet">
    <w:name w:val="1st sub-bullet"/>
    <w:basedOn w:val="NoSpacing"/>
    <w:qFormat/>
    <w:rsid w:val="001B2590"/>
    <w:pPr>
      <w:numPr>
        <w:numId w:val="3"/>
      </w:numPr>
      <w:ind w:left="714" w:hanging="357"/>
    </w:pPr>
    <w:rPr>
      <w:rFonts w:ascii="Arial" w:hAnsi="Arial" w:cs="Arial"/>
    </w:rPr>
  </w:style>
  <w:style w:type="paragraph" w:customStyle="1" w:styleId="2ndsub-bullet">
    <w:name w:val="2nd sub-bullet"/>
    <w:basedOn w:val="NoSpacing"/>
    <w:qFormat/>
    <w:rsid w:val="001B2590"/>
    <w:pPr>
      <w:numPr>
        <w:numId w:val="4"/>
      </w:numPr>
      <w:ind w:left="1071" w:hanging="357"/>
    </w:pPr>
    <w:rPr>
      <w:rFonts w:ascii="Arial" w:hAnsi="Arial" w:cs="Arial"/>
    </w:rPr>
  </w:style>
  <w:style w:type="paragraph" w:customStyle="1" w:styleId="3rdsub-bullet">
    <w:name w:val="3rd sub-bullet"/>
    <w:basedOn w:val="NoSpacing"/>
    <w:qFormat/>
    <w:rsid w:val="001B2590"/>
    <w:pPr>
      <w:numPr>
        <w:numId w:val="5"/>
      </w:numPr>
      <w:ind w:left="1429" w:hanging="357"/>
    </w:pPr>
    <w:rPr>
      <w:rFonts w:ascii="Arial" w:hAnsi="Arial" w:cs="Arial"/>
    </w:rPr>
  </w:style>
  <w:style w:type="paragraph" w:customStyle="1" w:styleId="ACmainbullet">
    <w:name w:val="AC main bullet"/>
    <w:basedOn w:val="NoSpacing"/>
    <w:qFormat/>
    <w:rsid w:val="001B2590"/>
    <w:pPr>
      <w:numPr>
        <w:numId w:val="6"/>
      </w:numPr>
      <w:ind w:left="1077" w:hanging="357"/>
    </w:pPr>
    <w:rPr>
      <w:rFonts w:ascii="Arial" w:hAnsi="Arial" w:cs="Arial"/>
    </w:rPr>
  </w:style>
  <w:style w:type="paragraph" w:customStyle="1" w:styleId="AC1stsub-bullet">
    <w:name w:val="AC 1st sub-bullet"/>
    <w:basedOn w:val="NoSpacing"/>
    <w:qFormat/>
    <w:rsid w:val="001B2590"/>
    <w:pPr>
      <w:numPr>
        <w:numId w:val="7"/>
      </w:numPr>
      <w:ind w:hanging="357"/>
    </w:pPr>
    <w:rPr>
      <w:rFonts w:ascii="Arial" w:hAnsi="Arial" w:cs="Arial"/>
    </w:rPr>
  </w:style>
  <w:style w:type="paragraph" w:customStyle="1" w:styleId="AC2ndsub-bullet">
    <w:name w:val="AC 2nd sub-bullet"/>
    <w:basedOn w:val="NoSpacing"/>
    <w:qFormat/>
    <w:rsid w:val="001B2590"/>
    <w:pPr>
      <w:numPr>
        <w:numId w:val="8"/>
      </w:numPr>
      <w:ind w:left="1797" w:hanging="357"/>
    </w:pPr>
    <w:rPr>
      <w:rFonts w:ascii="Arial" w:hAnsi="Arial" w:cs="Arial"/>
    </w:rPr>
  </w:style>
  <w:style w:type="paragraph" w:customStyle="1" w:styleId="AC3rdsub-bullet">
    <w:name w:val="AC 3rd sub-bullet"/>
    <w:basedOn w:val="NoSpacing"/>
    <w:qFormat/>
    <w:rsid w:val="001B2590"/>
    <w:pPr>
      <w:numPr>
        <w:numId w:val="9"/>
      </w:numPr>
      <w:ind w:left="2154" w:hanging="357"/>
    </w:pPr>
    <w:rPr>
      <w:rFonts w:ascii="Arial" w:hAnsi="Arial" w:cs="Arial"/>
    </w:rPr>
  </w:style>
  <w:style w:type="character" w:styleId="UnresolvedMention">
    <w:name w:val="Unresolved Mention"/>
    <w:basedOn w:val="DefaultParagraphFont"/>
    <w:uiPriority w:val="99"/>
    <w:semiHidden/>
    <w:unhideWhenUsed/>
    <w:rsid w:val="00B65FEF"/>
    <w:rPr>
      <w:color w:val="605E5C"/>
      <w:shd w:val="clear" w:color="auto" w:fill="E1DFDD"/>
    </w:rPr>
  </w:style>
  <w:style w:type="character" w:customStyle="1" w:styleId="normaltextrun">
    <w:name w:val="normaltextrun"/>
    <w:basedOn w:val="DefaultParagraphFont"/>
    <w:rsid w:val="00D56544"/>
  </w:style>
  <w:style w:type="character" w:customStyle="1" w:styleId="eop">
    <w:name w:val="eop"/>
    <w:basedOn w:val="DefaultParagraphFont"/>
    <w:rsid w:val="00D56544"/>
  </w:style>
  <w:style w:type="character" w:styleId="LineNumber">
    <w:name w:val="line number"/>
    <w:basedOn w:val="DefaultParagraphFont"/>
    <w:uiPriority w:val="99"/>
    <w:semiHidden/>
    <w:unhideWhenUsed/>
    <w:rsid w:val="005D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1838">
      <w:bodyDiv w:val="1"/>
      <w:marLeft w:val="0"/>
      <w:marRight w:val="0"/>
      <w:marTop w:val="0"/>
      <w:marBottom w:val="0"/>
      <w:divBdr>
        <w:top w:val="none" w:sz="0" w:space="0" w:color="auto"/>
        <w:left w:val="none" w:sz="0" w:space="0" w:color="auto"/>
        <w:bottom w:val="none" w:sz="0" w:space="0" w:color="auto"/>
        <w:right w:val="none" w:sz="0" w:space="0" w:color="auto"/>
      </w:divBdr>
    </w:div>
    <w:div w:id="255360922">
      <w:bodyDiv w:val="1"/>
      <w:marLeft w:val="0"/>
      <w:marRight w:val="0"/>
      <w:marTop w:val="0"/>
      <w:marBottom w:val="0"/>
      <w:divBdr>
        <w:top w:val="none" w:sz="0" w:space="0" w:color="auto"/>
        <w:left w:val="none" w:sz="0" w:space="0" w:color="auto"/>
        <w:bottom w:val="none" w:sz="0" w:space="0" w:color="auto"/>
        <w:right w:val="none" w:sz="0" w:space="0" w:color="auto"/>
      </w:divBdr>
    </w:div>
    <w:div w:id="265696797">
      <w:bodyDiv w:val="1"/>
      <w:marLeft w:val="0"/>
      <w:marRight w:val="0"/>
      <w:marTop w:val="0"/>
      <w:marBottom w:val="0"/>
      <w:divBdr>
        <w:top w:val="none" w:sz="0" w:space="0" w:color="auto"/>
        <w:left w:val="none" w:sz="0" w:space="0" w:color="auto"/>
        <w:bottom w:val="none" w:sz="0" w:space="0" w:color="auto"/>
        <w:right w:val="none" w:sz="0" w:space="0" w:color="auto"/>
      </w:divBdr>
    </w:div>
    <w:div w:id="268003133">
      <w:bodyDiv w:val="1"/>
      <w:marLeft w:val="0"/>
      <w:marRight w:val="0"/>
      <w:marTop w:val="0"/>
      <w:marBottom w:val="0"/>
      <w:divBdr>
        <w:top w:val="none" w:sz="0" w:space="0" w:color="auto"/>
        <w:left w:val="none" w:sz="0" w:space="0" w:color="auto"/>
        <w:bottom w:val="none" w:sz="0" w:space="0" w:color="auto"/>
        <w:right w:val="none" w:sz="0" w:space="0" w:color="auto"/>
      </w:divBdr>
    </w:div>
    <w:div w:id="282734025">
      <w:bodyDiv w:val="1"/>
      <w:marLeft w:val="0"/>
      <w:marRight w:val="0"/>
      <w:marTop w:val="0"/>
      <w:marBottom w:val="0"/>
      <w:divBdr>
        <w:top w:val="none" w:sz="0" w:space="0" w:color="auto"/>
        <w:left w:val="none" w:sz="0" w:space="0" w:color="auto"/>
        <w:bottom w:val="none" w:sz="0" w:space="0" w:color="auto"/>
        <w:right w:val="none" w:sz="0" w:space="0" w:color="auto"/>
      </w:divBdr>
    </w:div>
    <w:div w:id="873805418">
      <w:bodyDiv w:val="1"/>
      <w:marLeft w:val="0"/>
      <w:marRight w:val="0"/>
      <w:marTop w:val="0"/>
      <w:marBottom w:val="0"/>
      <w:divBdr>
        <w:top w:val="none" w:sz="0" w:space="0" w:color="auto"/>
        <w:left w:val="none" w:sz="0" w:space="0" w:color="auto"/>
        <w:bottom w:val="none" w:sz="0" w:space="0" w:color="auto"/>
        <w:right w:val="none" w:sz="0" w:space="0" w:color="auto"/>
      </w:divBdr>
    </w:div>
    <w:div w:id="1030885439">
      <w:bodyDiv w:val="1"/>
      <w:marLeft w:val="0"/>
      <w:marRight w:val="0"/>
      <w:marTop w:val="0"/>
      <w:marBottom w:val="0"/>
      <w:divBdr>
        <w:top w:val="none" w:sz="0" w:space="0" w:color="auto"/>
        <w:left w:val="none" w:sz="0" w:space="0" w:color="auto"/>
        <w:bottom w:val="none" w:sz="0" w:space="0" w:color="auto"/>
        <w:right w:val="none" w:sz="0" w:space="0" w:color="auto"/>
      </w:divBdr>
    </w:div>
    <w:div w:id="1128471878">
      <w:bodyDiv w:val="1"/>
      <w:marLeft w:val="0"/>
      <w:marRight w:val="0"/>
      <w:marTop w:val="0"/>
      <w:marBottom w:val="0"/>
      <w:divBdr>
        <w:top w:val="none" w:sz="0" w:space="0" w:color="auto"/>
        <w:left w:val="none" w:sz="0" w:space="0" w:color="auto"/>
        <w:bottom w:val="none" w:sz="0" w:space="0" w:color="auto"/>
        <w:right w:val="none" w:sz="0" w:space="0" w:color="auto"/>
      </w:divBdr>
    </w:div>
    <w:div w:id="1133134279">
      <w:bodyDiv w:val="1"/>
      <w:marLeft w:val="0"/>
      <w:marRight w:val="0"/>
      <w:marTop w:val="0"/>
      <w:marBottom w:val="0"/>
      <w:divBdr>
        <w:top w:val="none" w:sz="0" w:space="0" w:color="auto"/>
        <w:left w:val="none" w:sz="0" w:space="0" w:color="auto"/>
        <w:bottom w:val="none" w:sz="0" w:space="0" w:color="auto"/>
        <w:right w:val="none" w:sz="0" w:space="0" w:color="auto"/>
      </w:divBdr>
    </w:div>
    <w:div w:id="1171792042">
      <w:bodyDiv w:val="1"/>
      <w:marLeft w:val="0"/>
      <w:marRight w:val="0"/>
      <w:marTop w:val="0"/>
      <w:marBottom w:val="0"/>
      <w:divBdr>
        <w:top w:val="none" w:sz="0" w:space="0" w:color="auto"/>
        <w:left w:val="none" w:sz="0" w:space="0" w:color="auto"/>
        <w:bottom w:val="none" w:sz="0" w:space="0" w:color="auto"/>
        <w:right w:val="none" w:sz="0" w:space="0" w:color="auto"/>
      </w:divBdr>
    </w:div>
    <w:div w:id="1254778875">
      <w:bodyDiv w:val="1"/>
      <w:marLeft w:val="0"/>
      <w:marRight w:val="0"/>
      <w:marTop w:val="0"/>
      <w:marBottom w:val="0"/>
      <w:divBdr>
        <w:top w:val="none" w:sz="0" w:space="0" w:color="auto"/>
        <w:left w:val="none" w:sz="0" w:space="0" w:color="auto"/>
        <w:bottom w:val="none" w:sz="0" w:space="0" w:color="auto"/>
        <w:right w:val="none" w:sz="0" w:space="0" w:color="auto"/>
      </w:divBdr>
    </w:div>
    <w:div w:id="1280646529">
      <w:bodyDiv w:val="1"/>
      <w:marLeft w:val="0"/>
      <w:marRight w:val="0"/>
      <w:marTop w:val="0"/>
      <w:marBottom w:val="0"/>
      <w:divBdr>
        <w:top w:val="none" w:sz="0" w:space="0" w:color="auto"/>
        <w:left w:val="none" w:sz="0" w:space="0" w:color="auto"/>
        <w:bottom w:val="none" w:sz="0" w:space="0" w:color="auto"/>
        <w:right w:val="none" w:sz="0" w:space="0" w:color="auto"/>
      </w:divBdr>
    </w:div>
    <w:div w:id="1363048264">
      <w:bodyDiv w:val="1"/>
      <w:marLeft w:val="0"/>
      <w:marRight w:val="0"/>
      <w:marTop w:val="0"/>
      <w:marBottom w:val="0"/>
      <w:divBdr>
        <w:top w:val="none" w:sz="0" w:space="0" w:color="auto"/>
        <w:left w:val="none" w:sz="0" w:space="0" w:color="auto"/>
        <w:bottom w:val="none" w:sz="0" w:space="0" w:color="auto"/>
        <w:right w:val="none" w:sz="0" w:space="0" w:color="auto"/>
      </w:divBdr>
    </w:div>
    <w:div w:id="1522821227">
      <w:bodyDiv w:val="1"/>
      <w:marLeft w:val="0"/>
      <w:marRight w:val="0"/>
      <w:marTop w:val="0"/>
      <w:marBottom w:val="0"/>
      <w:divBdr>
        <w:top w:val="none" w:sz="0" w:space="0" w:color="auto"/>
        <w:left w:val="none" w:sz="0" w:space="0" w:color="auto"/>
        <w:bottom w:val="none" w:sz="0" w:space="0" w:color="auto"/>
        <w:right w:val="none" w:sz="0" w:space="0" w:color="auto"/>
      </w:divBdr>
    </w:div>
    <w:div w:id="1586957806">
      <w:bodyDiv w:val="1"/>
      <w:marLeft w:val="0"/>
      <w:marRight w:val="0"/>
      <w:marTop w:val="0"/>
      <w:marBottom w:val="0"/>
      <w:divBdr>
        <w:top w:val="none" w:sz="0" w:space="0" w:color="auto"/>
        <w:left w:val="none" w:sz="0" w:space="0" w:color="auto"/>
        <w:bottom w:val="none" w:sz="0" w:space="0" w:color="auto"/>
        <w:right w:val="none" w:sz="0" w:space="0" w:color="auto"/>
      </w:divBdr>
    </w:div>
    <w:div w:id="1625036100">
      <w:bodyDiv w:val="1"/>
      <w:marLeft w:val="0"/>
      <w:marRight w:val="0"/>
      <w:marTop w:val="0"/>
      <w:marBottom w:val="0"/>
      <w:divBdr>
        <w:top w:val="none" w:sz="0" w:space="0" w:color="auto"/>
        <w:left w:val="none" w:sz="0" w:space="0" w:color="auto"/>
        <w:bottom w:val="none" w:sz="0" w:space="0" w:color="auto"/>
        <w:right w:val="none" w:sz="0" w:space="0" w:color="auto"/>
      </w:divBdr>
    </w:div>
    <w:div w:id="1887401980">
      <w:bodyDiv w:val="1"/>
      <w:marLeft w:val="0"/>
      <w:marRight w:val="0"/>
      <w:marTop w:val="0"/>
      <w:marBottom w:val="0"/>
      <w:divBdr>
        <w:top w:val="none" w:sz="0" w:space="0" w:color="auto"/>
        <w:left w:val="none" w:sz="0" w:space="0" w:color="auto"/>
        <w:bottom w:val="none" w:sz="0" w:space="0" w:color="auto"/>
        <w:right w:val="none" w:sz="0" w:space="0" w:color="auto"/>
      </w:divBdr>
    </w:div>
    <w:div w:id="1931237623">
      <w:bodyDiv w:val="1"/>
      <w:marLeft w:val="0"/>
      <w:marRight w:val="0"/>
      <w:marTop w:val="0"/>
      <w:marBottom w:val="0"/>
      <w:divBdr>
        <w:top w:val="none" w:sz="0" w:space="0" w:color="auto"/>
        <w:left w:val="none" w:sz="0" w:space="0" w:color="auto"/>
        <w:bottom w:val="none" w:sz="0" w:space="0" w:color="auto"/>
        <w:right w:val="none" w:sz="0" w:space="0" w:color="auto"/>
      </w:divBdr>
    </w:div>
    <w:div w:id="211158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f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NCFE purple">
      <a:dk1>
        <a:sysClr val="windowText" lastClr="000000"/>
      </a:dk1>
      <a:lt1>
        <a:sysClr val="window" lastClr="FFFFFF"/>
      </a:lt1>
      <a:dk2>
        <a:srgbClr val="1F497D"/>
      </a:dk2>
      <a:lt2>
        <a:srgbClr val="EEECE1"/>
      </a:lt2>
      <a:accent1>
        <a:srgbClr val="825AA4"/>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910ae0d-d99b-43ae-b7eb-97dae584179d">
      <UserInfo>
        <DisplayName>Rebecca Goward</DisplayName>
        <AccountId>187</AccountId>
        <AccountType/>
      </UserInfo>
    </SharedWithUsers>
    <TaxCatchAll xmlns="2910ae0d-d99b-43ae-b7eb-97dae584179d" xsi:nil="true"/>
    <lcf76f155ced4ddcb4097134ff3c332f xmlns="5ac372cb-9539-4f22-8d5c-d694f05870a1">
      <Terms xmlns="http://schemas.microsoft.com/office/infopath/2007/PartnerControls"/>
    </lcf76f155ced4ddcb4097134ff3c332f>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B1E0B3B5A4B84DBD91501008DAACBB" ma:contentTypeVersion="22" ma:contentTypeDescription="Create a new document." ma:contentTypeScope="" ma:versionID="1b372673634d85abbedce96fd3ee4a44">
  <xsd:schema xmlns:xsd="http://www.w3.org/2001/XMLSchema" xmlns:xs="http://www.w3.org/2001/XMLSchema" xmlns:p="http://schemas.microsoft.com/office/2006/metadata/properties" xmlns:ns1="http://schemas.microsoft.com/sharepoint/v3" xmlns:ns2="5ac372cb-9539-4f22-8d5c-d694f05870a1" xmlns:ns3="2910ae0d-d99b-43ae-b7eb-97dae584179d" xmlns:ns4="http://schemas.microsoft.com/sharepoint/v4" targetNamespace="http://schemas.microsoft.com/office/2006/metadata/properties" ma:root="true" ma:fieldsID="ccb470cc5ca76acef4a72c0987421b68" ns1:_="" ns2:_="" ns3:_="" ns4:_="">
    <xsd:import namespace="http://schemas.microsoft.com/sharepoint/v3"/>
    <xsd:import namespace="5ac372cb-9539-4f22-8d5c-d694f05870a1"/>
    <xsd:import namespace="2910ae0d-d99b-43ae-b7eb-97dae584179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c372cb-9539-4f22-8d5c-d694f0587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74c4e8-bfc7-4c3a-9cd5-7ceb92c65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0ae0d-d99b-43ae-b7eb-97dae58417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5c28f34-9b9d-4b58-bfe4-4944be7bbfaf}" ma:internalName="TaxCatchAll" ma:showField="CatchAllData" ma:web="2910ae0d-d99b-43ae-b7eb-97dae58417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33EB6-E053-4068-B921-E88A8AE80841}">
  <ds:schemaRefs>
    <ds:schemaRef ds:uri="http://schemas.microsoft.com/office/2006/metadata/properties"/>
    <ds:schemaRef ds:uri="http://schemas.microsoft.com/office/infopath/2007/PartnerControls"/>
    <ds:schemaRef ds:uri="http://schemas.microsoft.com/sharepoint/v3"/>
    <ds:schemaRef ds:uri="2910ae0d-d99b-43ae-b7eb-97dae584179d"/>
    <ds:schemaRef ds:uri="5ac372cb-9539-4f22-8d5c-d694f05870a1"/>
    <ds:schemaRef ds:uri="http://schemas.microsoft.com/sharepoint/v4"/>
  </ds:schemaRefs>
</ds:datastoreItem>
</file>

<file path=customXml/itemProps2.xml><?xml version="1.0" encoding="utf-8"?>
<ds:datastoreItem xmlns:ds="http://schemas.openxmlformats.org/officeDocument/2006/customXml" ds:itemID="{A885EEBD-22F7-4077-8E0B-43067B7D4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c372cb-9539-4f22-8d5c-d694f05870a1"/>
    <ds:schemaRef ds:uri="2910ae0d-d99b-43ae-b7eb-97dae58417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F2432-2BCC-45B1-BC49-D0EC366B4C15}">
  <ds:schemaRefs>
    <ds:schemaRef ds:uri="http://schemas.microsoft.com/sharepoint/v3/contenttype/forms"/>
  </ds:schemaRefs>
</ds:datastoreItem>
</file>

<file path=customXml/itemProps4.xml><?xml version="1.0" encoding="utf-8"?>
<ds:datastoreItem xmlns:ds="http://schemas.openxmlformats.org/officeDocument/2006/customXml" ds:itemID="{03F07793-5C7F-4198-8580-6C93F790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7</Pages>
  <Words>1048</Words>
  <Characters>5826</Characters>
  <Application>Microsoft Office Word</Application>
  <DocSecurity>0</DocSecurity>
  <Lines>189</Lines>
  <Paragraphs>91</Paragraphs>
  <ScaleCrop>false</ScaleCrop>
  <Company/>
  <LinksUpToDate>false</LinksUpToDate>
  <CharactersWithSpaces>6833</CharactersWithSpaces>
  <SharedDoc>false</SharedDoc>
  <HLinks>
    <vt:vector size="42" baseType="variant">
      <vt:variant>
        <vt:i4>3801131</vt:i4>
      </vt:variant>
      <vt:variant>
        <vt:i4>36</vt:i4>
      </vt:variant>
      <vt:variant>
        <vt:i4>0</vt:i4>
      </vt:variant>
      <vt:variant>
        <vt:i4>5</vt:i4>
      </vt:variant>
      <vt:variant>
        <vt:lpwstr>http://www.ncfe.org.uk/</vt:lpwstr>
      </vt:variant>
      <vt:variant>
        <vt:lpwstr/>
      </vt:variant>
      <vt:variant>
        <vt:i4>7405592</vt:i4>
      </vt:variant>
      <vt:variant>
        <vt:i4>33</vt:i4>
      </vt:variant>
      <vt:variant>
        <vt:i4>0</vt:i4>
      </vt:variant>
      <vt:variant>
        <vt:i4>5</vt:i4>
      </vt:variant>
      <vt:variant>
        <vt:lpwstr>mailto:customersupport@ncfe.org.uk</vt:lpwstr>
      </vt:variant>
      <vt:variant>
        <vt:lpwstr/>
      </vt:variant>
      <vt:variant>
        <vt:i4>1245232</vt:i4>
      </vt:variant>
      <vt:variant>
        <vt:i4>26</vt:i4>
      </vt:variant>
      <vt:variant>
        <vt:i4>0</vt:i4>
      </vt:variant>
      <vt:variant>
        <vt:i4>5</vt:i4>
      </vt:variant>
      <vt:variant>
        <vt:lpwstr/>
      </vt:variant>
      <vt:variant>
        <vt:lpwstr>_Toc207809558</vt:lpwstr>
      </vt:variant>
      <vt:variant>
        <vt:i4>1245232</vt:i4>
      </vt:variant>
      <vt:variant>
        <vt:i4>20</vt:i4>
      </vt:variant>
      <vt:variant>
        <vt:i4>0</vt:i4>
      </vt:variant>
      <vt:variant>
        <vt:i4>5</vt:i4>
      </vt:variant>
      <vt:variant>
        <vt:lpwstr/>
      </vt:variant>
      <vt:variant>
        <vt:lpwstr>_Toc207809557</vt:lpwstr>
      </vt:variant>
      <vt:variant>
        <vt:i4>1245232</vt:i4>
      </vt:variant>
      <vt:variant>
        <vt:i4>14</vt:i4>
      </vt:variant>
      <vt:variant>
        <vt:i4>0</vt:i4>
      </vt:variant>
      <vt:variant>
        <vt:i4>5</vt:i4>
      </vt:variant>
      <vt:variant>
        <vt:lpwstr/>
      </vt:variant>
      <vt:variant>
        <vt:lpwstr>_Toc207809556</vt:lpwstr>
      </vt:variant>
      <vt:variant>
        <vt:i4>1245232</vt:i4>
      </vt:variant>
      <vt:variant>
        <vt:i4>8</vt:i4>
      </vt:variant>
      <vt:variant>
        <vt:i4>0</vt:i4>
      </vt:variant>
      <vt:variant>
        <vt:i4>5</vt:i4>
      </vt:variant>
      <vt:variant>
        <vt:lpwstr/>
      </vt:variant>
      <vt:variant>
        <vt:lpwstr>_Toc207809555</vt:lpwstr>
      </vt:variant>
      <vt:variant>
        <vt:i4>1245232</vt:i4>
      </vt:variant>
      <vt:variant>
        <vt:i4>2</vt:i4>
      </vt:variant>
      <vt:variant>
        <vt:i4>0</vt:i4>
      </vt:variant>
      <vt:variant>
        <vt:i4>5</vt:i4>
      </vt:variant>
      <vt:variant>
        <vt:lpwstr/>
      </vt:variant>
      <vt:variant>
        <vt:lpwstr>_Toc207809554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Stallard</dc:creator>
  <cp:keywords/>
  <dc:description/>
  <cp:lastModifiedBy>Robson Lewis</cp:lastModifiedBy>
  <cp:revision>61</cp:revision>
  <cp:lastPrinted>2018-12-18T17:47:00Z</cp:lastPrinted>
  <dcterms:created xsi:type="dcterms:W3CDTF">2025-09-03T15:20:00Z</dcterms:created>
  <dcterms:modified xsi:type="dcterms:W3CDTF">2025-10-13T15:41:00Z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0x01010025B1E0B3B5A4B84DBD91501008DAACBB</vt:lpwstr>
  </property>
  <property fmtid="{D5CDD505-2E9C-101B-9397-08002B2CF9AE}" pid="3" name="Order">
    <vt:r8>216000</vt:r8>
  </property>
  <property fmtid="{D5CDD505-2E9C-101B-9397-08002B2CF9AE}" pid="4" name="MediaServiceImageTags">
    <vt:lpwstr/>
  </property>
</Properties>
</file>