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8198" w14:textId="08BBC65F" w:rsidR="00B42062" w:rsidRPr="001D3404" w:rsidRDefault="00575907" w:rsidP="001D3404">
      <w:pPr>
        <w:ind w:left="3119"/>
        <w:rPr>
          <w:rFonts w:ascii="Arial" w:hAnsi="Arial" w:cs="Arial"/>
          <w:b/>
          <w:sz w:val="92"/>
          <w:szCs w:val="92"/>
        </w:rPr>
      </w:pPr>
      <w:r>
        <w:rPr>
          <w:rFonts w:ascii="Arial" w:hAnsi="Arial" w:cs="Arial"/>
          <w:noProof/>
        </w:rPr>
        <mc:AlternateContent>
          <mc:Choice Requires="wps">
            <w:drawing>
              <wp:anchor distT="0" distB="0" distL="114300" distR="114300" simplePos="0" relativeHeight="251660288" behindDoc="0" locked="0" layoutInCell="1" allowOverlap="1" wp14:anchorId="7FF837AA" wp14:editId="66E70181">
                <wp:simplePos x="0" y="0"/>
                <wp:positionH relativeFrom="column">
                  <wp:posOffset>1896110</wp:posOffset>
                </wp:positionH>
                <wp:positionV relativeFrom="paragraph">
                  <wp:posOffset>-738505</wp:posOffset>
                </wp:positionV>
                <wp:extent cx="4216400" cy="2209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16400" cy="2209800"/>
                        </a:xfrm>
                        <a:prstGeom prst="rect">
                          <a:avLst/>
                        </a:prstGeom>
                        <a:noFill/>
                        <a:ln w="6350">
                          <a:noFill/>
                        </a:ln>
                      </wps:spPr>
                      <wps:txbx>
                        <w:txbxContent>
                          <w:p w14:paraId="3A5448B6" w14:textId="7CC9A509" w:rsidR="00AA0FD1" w:rsidRPr="000F4850" w:rsidRDefault="00AA0FD1">
                            <w:pPr>
                              <w:rPr>
                                <w:rFonts w:ascii="Verdana" w:hAnsi="Verdana"/>
                                <w:sz w:val="80"/>
                                <w:szCs w:val="80"/>
                              </w:rPr>
                            </w:pPr>
                            <w:r w:rsidRPr="000F4850">
                              <w:rPr>
                                <w:rFonts w:ascii="Verdana" w:hAnsi="Verdana" w:cs="Arial"/>
                                <w:b/>
                                <w:bCs/>
                                <w:sz w:val="80"/>
                                <w:szCs w:val="80"/>
                              </w:rPr>
                              <w:t>A guide to Customised Qualifications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F837AA" id="_x0000_t202" coordsize="21600,21600" o:spt="202" path="m,l,21600r21600,l21600,xe">
                <v:stroke joinstyle="miter"/>
                <v:path gradientshapeok="t" o:connecttype="rect"/>
              </v:shapetype>
              <v:shape id="Text Box 2" o:spid="_x0000_s1026" type="#_x0000_t202" style="position:absolute;left:0;text-align:left;margin-left:149.3pt;margin-top:-58.15pt;width:332pt;height:1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" filled="f" stroked="f" strokeweight=".5pt">
                <v:textbox>
                  <w:txbxContent>
                    <w:p w14:paraId="3A5448B6" w14:textId="7CC9A509" w:rsidR="00AA0FD1" w:rsidRPr="000F4850" w:rsidRDefault="00AA0FD1">
                      <w:pPr>
                        <w:rPr>
                          <w:rFonts w:ascii="Verdana" w:hAnsi="Verdana"/>
                          <w:sz w:val="80"/>
                          <w:szCs w:val="80"/>
                        </w:rPr>
                      </w:pPr>
                      <w:r w:rsidRPr="000F4850">
                        <w:rPr>
                          <w:rFonts w:ascii="Verdana" w:hAnsi="Verdana" w:cs="Arial"/>
                          <w:b/>
                          <w:bCs/>
                          <w:sz w:val="80"/>
                          <w:szCs w:val="80"/>
                        </w:rPr>
                        <w:t>A guide to Customised Qualifications</w:t>
                      </w:r>
                    </w:p>
                  </w:txbxContent>
                </v:textbox>
              </v:shape>
            </w:pict>
          </mc:Fallback>
        </mc:AlternateContent>
      </w:r>
      <w:r w:rsidR="00FC5568" w:rsidRPr="001D3404">
        <w:rPr>
          <w:rFonts w:ascii="Arial" w:hAnsi="Arial" w:cs="Arial"/>
          <w:noProof/>
        </w:rPr>
        <w:drawing>
          <wp:anchor distT="0" distB="0" distL="114300" distR="114300" simplePos="0" relativeHeight="251659264" behindDoc="1" locked="0" layoutInCell="1" allowOverlap="1" wp14:anchorId="3526D27D" wp14:editId="3D6C3401">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3031">
        <w:rPr>
          <w:rFonts w:ascii="Arial" w:hAnsi="Arial" w:cs="Arial"/>
          <w:b/>
          <w:bCs/>
          <w:sz w:val="92"/>
          <w:szCs w:val="92"/>
        </w:rPr>
        <w:t xml:space="preserve"> </w:t>
      </w:r>
    </w:p>
    <w:p w14:paraId="2E62B14D" w14:textId="77777777" w:rsidR="00CD4B57" w:rsidRDefault="00CD4B57" w:rsidP="002B6D9E">
      <w:pPr>
        <w:ind w:left="2835"/>
        <w:rPr>
          <w:rFonts w:ascii="Arial" w:hAnsi="Arial" w:cs="Arial"/>
          <w:b/>
          <w:sz w:val="92"/>
          <w:szCs w:val="92"/>
        </w:rPr>
      </w:pPr>
    </w:p>
    <w:p w14:paraId="7CEDE94B" w14:textId="4E1BD02A"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50273C">
      <w:pPr>
        <w:ind w:left="2835"/>
        <w:jc w:val="right"/>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1E33F7A6" w14:textId="77777777" w:rsidR="00064AEE" w:rsidRDefault="00064AEE" w:rsidP="00064AEE">
      <w:pPr>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332B6F">
          <w:headerReference w:type="even" r:id="rId12"/>
          <w:headerReference w:type="default" r:id="rId13"/>
          <w:footerReference w:type="even" r:id="rId14"/>
          <w:footerReference w:type="default" r:id="rId15"/>
          <w:footerReference w:type="first" r:id="rId16"/>
          <w:pgSz w:w="11900" w:h="16840"/>
          <w:pgMar w:top="5783" w:right="1134" w:bottom="1418" w:left="1134" w:header="0" w:footer="397" w:gutter="0"/>
          <w:cols w:space="720"/>
          <w:titlePg/>
          <w:docGrid w:linePitch="360"/>
        </w:sectPr>
      </w:pPr>
    </w:p>
    <w:p w14:paraId="180963C6" w14:textId="3B45549C" w:rsidR="00120389" w:rsidRDefault="00120389" w:rsidP="00064AEE">
      <w:pPr>
        <w:rPr>
          <w:rFonts w:ascii="Arial" w:hAnsi="Arial" w:cs="Arial"/>
          <w:sz w:val="28"/>
          <w:szCs w:val="28"/>
        </w:rPr>
      </w:pPr>
    </w:p>
    <w:p w14:paraId="68EED3BB" w14:textId="608AD461" w:rsidR="00B42062" w:rsidRDefault="00B42062" w:rsidP="00B42062">
      <w:pPr>
        <w:rPr>
          <w:rFonts w:ascii="Arial" w:hAnsi="Arial" w:cs="Arial"/>
          <w:b/>
          <w:sz w:val="36"/>
          <w:szCs w:val="36"/>
        </w:rPr>
      </w:pPr>
    </w:p>
    <w:sdt>
      <w:sdtPr>
        <w:rPr>
          <w:rFonts w:asciiTheme="minorHAnsi" w:eastAsiaTheme="minorHAnsi" w:hAnsiTheme="minorHAnsi" w:cstheme="minorBidi"/>
          <w:color w:val="auto"/>
          <w:sz w:val="24"/>
          <w:szCs w:val="24"/>
          <w:lang w:val="en-GB"/>
        </w:rPr>
        <w:id w:val="-930347290"/>
        <w:docPartObj>
          <w:docPartGallery w:val="Table of Contents"/>
          <w:docPartUnique/>
        </w:docPartObj>
      </w:sdtPr>
      <w:sdtEndPr>
        <w:rPr>
          <w:b/>
          <w:bCs/>
          <w:noProof/>
        </w:rPr>
      </w:sdtEndPr>
      <w:sdtContent>
        <w:p w14:paraId="246E501E" w14:textId="0610B1BD" w:rsidR="00850069" w:rsidRPr="00850069" w:rsidRDefault="00850069">
          <w:pPr>
            <w:pStyle w:val="TOCHeading"/>
            <w:rPr>
              <w:rFonts w:ascii="Arial" w:hAnsi="Arial" w:cs="Arial"/>
              <w:color w:val="auto"/>
            </w:rPr>
          </w:pPr>
          <w:r w:rsidRPr="00850069">
            <w:rPr>
              <w:rFonts w:ascii="Arial" w:hAnsi="Arial" w:cs="Arial"/>
              <w:color w:val="auto"/>
            </w:rPr>
            <w:t>Contents</w:t>
          </w:r>
        </w:p>
        <w:p w14:paraId="5CAC5F82" w14:textId="71C05E39" w:rsidR="00D57B8B" w:rsidRDefault="00850069">
          <w:pPr>
            <w:pStyle w:val="TOC1"/>
            <w:tabs>
              <w:tab w:val="right" w:leader="dot" w:pos="8488"/>
            </w:tabs>
            <w:rPr>
              <w:rFonts w:eastAsiaTheme="minorEastAsia"/>
              <w:noProof/>
              <w:sz w:val="22"/>
              <w:szCs w:val="22"/>
              <w:lang w:eastAsia="en-GB"/>
            </w:rPr>
          </w:pPr>
          <w:r>
            <w:fldChar w:fldCharType="begin"/>
          </w:r>
          <w:r>
            <w:instrText xml:space="preserve"> TOC \o "1-3" \h \z \u </w:instrText>
          </w:r>
          <w:r>
            <w:fldChar w:fldCharType="separate"/>
          </w:r>
          <w:hyperlink w:anchor="_Toc97281257" w:history="1">
            <w:r w:rsidR="00D57B8B" w:rsidRPr="00E868A1">
              <w:rPr>
                <w:rStyle w:val="Hyperlink"/>
                <w:noProof/>
              </w:rPr>
              <w:t>Section 1</w:t>
            </w:r>
            <w:r w:rsidR="00D57B8B">
              <w:rPr>
                <w:noProof/>
                <w:webHidden/>
              </w:rPr>
              <w:tab/>
            </w:r>
            <w:r w:rsidR="00D57B8B">
              <w:rPr>
                <w:noProof/>
                <w:webHidden/>
              </w:rPr>
              <w:fldChar w:fldCharType="begin"/>
            </w:r>
            <w:r w:rsidR="00D57B8B">
              <w:rPr>
                <w:noProof/>
                <w:webHidden/>
              </w:rPr>
              <w:instrText xml:space="preserve"> PAGEREF _Toc97281257 \h </w:instrText>
            </w:r>
            <w:r w:rsidR="00D57B8B">
              <w:rPr>
                <w:noProof/>
                <w:webHidden/>
              </w:rPr>
            </w:r>
            <w:r w:rsidR="00D57B8B">
              <w:rPr>
                <w:noProof/>
                <w:webHidden/>
              </w:rPr>
              <w:fldChar w:fldCharType="separate"/>
            </w:r>
            <w:r w:rsidR="00D57B8B">
              <w:rPr>
                <w:noProof/>
                <w:webHidden/>
              </w:rPr>
              <w:t>3</w:t>
            </w:r>
            <w:r w:rsidR="00D57B8B">
              <w:rPr>
                <w:noProof/>
                <w:webHidden/>
              </w:rPr>
              <w:fldChar w:fldCharType="end"/>
            </w:r>
          </w:hyperlink>
        </w:p>
        <w:p w14:paraId="5BD8D8D0" w14:textId="7DEDDBC9" w:rsidR="00D57B8B" w:rsidRDefault="00000000">
          <w:pPr>
            <w:pStyle w:val="TOC2"/>
            <w:tabs>
              <w:tab w:val="right" w:leader="dot" w:pos="8488"/>
            </w:tabs>
            <w:rPr>
              <w:rFonts w:eastAsiaTheme="minorEastAsia"/>
              <w:noProof/>
              <w:sz w:val="22"/>
              <w:szCs w:val="22"/>
              <w:lang w:eastAsia="en-GB"/>
            </w:rPr>
          </w:pPr>
          <w:hyperlink w:anchor="_Toc97281258" w:history="1">
            <w:r w:rsidR="00D57B8B" w:rsidRPr="00E868A1">
              <w:rPr>
                <w:rStyle w:val="Hyperlink"/>
                <w:noProof/>
              </w:rPr>
              <w:t>Introduction</w:t>
            </w:r>
            <w:r w:rsidR="00D57B8B">
              <w:rPr>
                <w:noProof/>
                <w:webHidden/>
              </w:rPr>
              <w:tab/>
            </w:r>
            <w:r w:rsidR="00D57B8B">
              <w:rPr>
                <w:noProof/>
                <w:webHidden/>
              </w:rPr>
              <w:fldChar w:fldCharType="begin"/>
            </w:r>
            <w:r w:rsidR="00D57B8B">
              <w:rPr>
                <w:noProof/>
                <w:webHidden/>
              </w:rPr>
              <w:instrText xml:space="preserve"> PAGEREF _Toc97281258 \h </w:instrText>
            </w:r>
            <w:r w:rsidR="00D57B8B">
              <w:rPr>
                <w:noProof/>
                <w:webHidden/>
              </w:rPr>
            </w:r>
            <w:r w:rsidR="00D57B8B">
              <w:rPr>
                <w:noProof/>
                <w:webHidden/>
              </w:rPr>
              <w:fldChar w:fldCharType="separate"/>
            </w:r>
            <w:r w:rsidR="00D57B8B">
              <w:rPr>
                <w:noProof/>
                <w:webHidden/>
              </w:rPr>
              <w:t>3</w:t>
            </w:r>
            <w:r w:rsidR="00D57B8B">
              <w:rPr>
                <w:noProof/>
                <w:webHidden/>
              </w:rPr>
              <w:fldChar w:fldCharType="end"/>
            </w:r>
          </w:hyperlink>
        </w:p>
        <w:p w14:paraId="2902948E" w14:textId="7C684C60" w:rsidR="00D57B8B" w:rsidRDefault="00000000">
          <w:pPr>
            <w:pStyle w:val="TOC1"/>
            <w:tabs>
              <w:tab w:val="right" w:leader="dot" w:pos="8488"/>
            </w:tabs>
            <w:rPr>
              <w:rFonts w:eastAsiaTheme="minorEastAsia"/>
              <w:noProof/>
              <w:sz w:val="22"/>
              <w:szCs w:val="22"/>
              <w:lang w:eastAsia="en-GB"/>
            </w:rPr>
          </w:pPr>
          <w:hyperlink w:anchor="_Toc97281259" w:history="1">
            <w:r w:rsidR="00D57B8B" w:rsidRPr="00E868A1">
              <w:rPr>
                <w:rStyle w:val="Hyperlink"/>
                <w:noProof/>
              </w:rPr>
              <w:t>Section 2</w:t>
            </w:r>
            <w:r w:rsidR="00D57B8B">
              <w:rPr>
                <w:noProof/>
                <w:webHidden/>
              </w:rPr>
              <w:tab/>
            </w:r>
            <w:r w:rsidR="00D57B8B">
              <w:rPr>
                <w:noProof/>
                <w:webHidden/>
              </w:rPr>
              <w:fldChar w:fldCharType="begin"/>
            </w:r>
            <w:r w:rsidR="00D57B8B">
              <w:rPr>
                <w:noProof/>
                <w:webHidden/>
              </w:rPr>
              <w:instrText xml:space="preserve"> PAGEREF _Toc97281259 \h </w:instrText>
            </w:r>
            <w:r w:rsidR="00D57B8B">
              <w:rPr>
                <w:noProof/>
                <w:webHidden/>
              </w:rPr>
            </w:r>
            <w:r w:rsidR="00D57B8B">
              <w:rPr>
                <w:noProof/>
                <w:webHidden/>
              </w:rPr>
              <w:fldChar w:fldCharType="separate"/>
            </w:r>
            <w:r w:rsidR="00D57B8B">
              <w:rPr>
                <w:noProof/>
                <w:webHidden/>
              </w:rPr>
              <w:t>3</w:t>
            </w:r>
            <w:r w:rsidR="00D57B8B">
              <w:rPr>
                <w:noProof/>
                <w:webHidden/>
              </w:rPr>
              <w:fldChar w:fldCharType="end"/>
            </w:r>
          </w:hyperlink>
        </w:p>
        <w:p w14:paraId="6309E220" w14:textId="265CEE77" w:rsidR="00D57B8B" w:rsidRDefault="00000000">
          <w:pPr>
            <w:pStyle w:val="TOC2"/>
            <w:tabs>
              <w:tab w:val="right" w:leader="dot" w:pos="8488"/>
            </w:tabs>
            <w:rPr>
              <w:rFonts w:eastAsiaTheme="minorEastAsia"/>
              <w:noProof/>
              <w:sz w:val="22"/>
              <w:szCs w:val="22"/>
              <w:lang w:eastAsia="en-GB"/>
            </w:rPr>
          </w:pPr>
          <w:hyperlink w:anchor="_Toc97281260" w:history="1">
            <w:r w:rsidR="00D57B8B" w:rsidRPr="00E868A1">
              <w:rPr>
                <w:rStyle w:val="Hyperlink"/>
                <w:noProof/>
              </w:rPr>
              <w:t>About Customised Qualifications</w:t>
            </w:r>
            <w:r w:rsidR="00D57B8B">
              <w:rPr>
                <w:noProof/>
                <w:webHidden/>
              </w:rPr>
              <w:tab/>
            </w:r>
            <w:r w:rsidR="00D57B8B">
              <w:rPr>
                <w:noProof/>
                <w:webHidden/>
              </w:rPr>
              <w:fldChar w:fldCharType="begin"/>
            </w:r>
            <w:r w:rsidR="00D57B8B">
              <w:rPr>
                <w:noProof/>
                <w:webHidden/>
              </w:rPr>
              <w:instrText xml:space="preserve"> PAGEREF _Toc97281260 \h </w:instrText>
            </w:r>
            <w:r w:rsidR="00D57B8B">
              <w:rPr>
                <w:noProof/>
                <w:webHidden/>
              </w:rPr>
            </w:r>
            <w:r w:rsidR="00D57B8B">
              <w:rPr>
                <w:noProof/>
                <w:webHidden/>
              </w:rPr>
              <w:fldChar w:fldCharType="separate"/>
            </w:r>
            <w:r w:rsidR="00D57B8B">
              <w:rPr>
                <w:noProof/>
                <w:webHidden/>
              </w:rPr>
              <w:t>3</w:t>
            </w:r>
            <w:r w:rsidR="00D57B8B">
              <w:rPr>
                <w:noProof/>
                <w:webHidden/>
              </w:rPr>
              <w:fldChar w:fldCharType="end"/>
            </w:r>
          </w:hyperlink>
        </w:p>
        <w:p w14:paraId="0D34DDF7" w14:textId="1B3CCC29" w:rsidR="00D57B8B" w:rsidRDefault="00000000">
          <w:pPr>
            <w:pStyle w:val="TOC1"/>
            <w:tabs>
              <w:tab w:val="right" w:leader="dot" w:pos="8488"/>
            </w:tabs>
            <w:rPr>
              <w:rFonts w:eastAsiaTheme="minorEastAsia"/>
              <w:noProof/>
              <w:sz w:val="22"/>
              <w:szCs w:val="22"/>
              <w:lang w:eastAsia="en-GB"/>
            </w:rPr>
          </w:pPr>
          <w:hyperlink w:anchor="_Toc97281261" w:history="1">
            <w:r w:rsidR="00D57B8B" w:rsidRPr="00E868A1">
              <w:rPr>
                <w:rStyle w:val="Hyperlink"/>
                <w:noProof/>
              </w:rPr>
              <w:t>Section 3</w:t>
            </w:r>
            <w:r w:rsidR="00D57B8B">
              <w:rPr>
                <w:noProof/>
                <w:webHidden/>
              </w:rPr>
              <w:tab/>
            </w:r>
            <w:r w:rsidR="00D57B8B">
              <w:rPr>
                <w:noProof/>
                <w:webHidden/>
              </w:rPr>
              <w:fldChar w:fldCharType="begin"/>
            </w:r>
            <w:r w:rsidR="00D57B8B">
              <w:rPr>
                <w:noProof/>
                <w:webHidden/>
              </w:rPr>
              <w:instrText xml:space="preserve"> PAGEREF _Toc97281261 \h </w:instrText>
            </w:r>
            <w:r w:rsidR="00D57B8B">
              <w:rPr>
                <w:noProof/>
                <w:webHidden/>
              </w:rPr>
            </w:r>
            <w:r w:rsidR="00D57B8B">
              <w:rPr>
                <w:noProof/>
                <w:webHidden/>
              </w:rPr>
              <w:fldChar w:fldCharType="separate"/>
            </w:r>
            <w:r w:rsidR="00D57B8B">
              <w:rPr>
                <w:noProof/>
                <w:webHidden/>
              </w:rPr>
              <w:t>4</w:t>
            </w:r>
            <w:r w:rsidR="00D57B8B">
              <w:rPr>
                <w:noProof/>
                <w:webHidden/>
              </w:rPr>
              <w:fldChar w:fldCharType="end"/>
            </w:r>
          </w:hyperlink>
        </w:p>
        <w:p w14:paraId="4033F544" w14:textId="1192F98D" w:rsidR="00D57B8B" w:rsidRDefault="00000000">
          <w:pPr>
            <w:pStyle w:val="TOC2"/>
            <w:tabs>
              <w:tab w:val="right" w:leader="dot" w:pos="8488"/>
            </w:tabs>
            <w:rPr>
              <w:rFonts w:eastAsiaTheme="minorEastAsia"/>
              <w:noProof/>
              <w:sz w:val="22"/>
              <w:szCs w:val="22"/>
              <w:lang w:eastAsia="en-GB"/>
            </w:rPr>
          </w:pPr>
          <w:hyperlink w:anchor="_Toc97281262" w:history="1">
            <w:r w:rsidR="00D57B8B" w:rsidRPr="00E868A1">
              <w:rPr>
                <w:rStyle w:val="Hyperlink"/>
                <w:noProof/>
              </w:rPr>
              <w:t>Becoming an NCFE centre</w:t>
            </w:r>
            <w:r w:rsidR="00D57B8B">
              <w:rPr>
                <w:noProof/>
                <w:webHidden/>
              </w:rPr>
              <w:tab/>
            </w:r>
            <w:r w:rsidR="00D57B8B">
              <w:rPr>
                <w:noProof/>
                <w:webHidden/>
              </w:rPr>
              <w:fldChar w:fldCharType="begin"/>
            </w:r>
            <w:r w:rsidR="00D57B8B">
              <w:rPr>
                <w:noProof/>
                <w:webHidden/>
              </w:rPr>
              <w:instrText xml:space="preserve"> PAGEREF _Toc97281262 \h </w:instrText>
            </w:r>
            <w:r w:rsidR="00D57B8B">
              <w:rPr>
                <w:noProof/>
                <w:webHidden/>
              </w:rPr>
            </w:r>
            <w:r w:rsidR="00D57B8B">
              <w:rPr>
                <w:noProof/>
                <w:webHidden/>
              </w:rPr>
              <w:fldChar w:fldCharType="separate"/>
            </w:r>
            <w:r w:rsidR="00D57B8B">
              <w:rPr>
                <w:noProof/>
                <w:webHidden/>
              </w:rPr>
              <w:t>4</w:t>
            </w:r>
            <w:r w:rsidR="00D57B8B">
              <w:rPr>
                <w:noProof/>
                <w:webHidden/>
              </w:rPr>
              <w:fldChar w:fldCharType="end"/>
            </w:r>
          </w:hyperlink>
        </w:p>
        <w:p w14:paraId="245515CF" w14:textId="4B0B1525" w:rsidR="00D57B8B" w:rsidRDefault="00000000">
          <w:pPr>
            <w:pStyle w:val="TOC1"/>
            <w:tabs>
              <w:tab w:val="right" w:leader="dot" w:pos="8488"/>
            </w:tabs>
            <w:rPr>
              <w:rFonts w:eastAsiaTheme="minorEastAsia"/>
              <w:noProof/>
              <w:sz w:val="22"/>
              <w:szCs w:val="22"/>
              <w:lang w:eastAsia="en-GB"/>
            </w:rPr>
          </w:pPr>
          <w:hyperlink w:anchor="_Toc97281263" w:history="1">
            <w:r w:rsidR="00D57B8B" w:rsidRPr="00E868A1">
              <w:rPr>
                <w:rStyle w:val="Hyperlink"/>
                <w:noProof/>
              </w:rPr>
              <w:t>Section 5</w:t>
            </w:r>
            <w:r w:rsidR="00D57B8B">
              <w:rPr>
                <w:noProof/>
                <w:webHidden/>
              </w:rPr>
              <w:tab/>
            </w:r>
            <w:r w:rsidR="00D57B8B">
              <w:rPr>
                <w:noProof/>
                <w:webHidden/>
              </w:rPr>
              <w:fldChar w:fldCharType="begin"/>
            </w:r>
            <w:r w:rsidR="00D57B8B">
              <w:rPr>
                <w:noProof/>
                <w:webHidden/>
              </w:rPr>
              <w:instrText xml:space="preserve"> PAGEREF _Toc97281263 \h </w:instrText>
            </w:r>
            <w:r w:rsidR="00D57B8B">
              <w:rPr>
                <w:noProof/>
                <w:webHidden/>
              </w:rPr>
            </w:r>
            <w:r w:rsidR="00D57B8B">
              <w:rPr>
                <w:noProof/>
                <w:webHidden/>
              </w:rPr>
              <w:fldChar w:fldCharType="separate"/>
            </w:r>
            <w:r w:rsidR="00D57B8B">
              <w:rPr>
                <w:noProof/>
                <w:webHidden/>
              </w:rPr>
              <w:t>5</w:t>
            </w:r>
            <w:r w:rsidR="00D57B8B">
              <w:rPr>
                <w:noProof/>
                <w:webHidden/>
              </w:rPr>
              <w:fldChar w:fldCharType="end"/>
            </w:r>
          </w:hyperlink>
        </w:p>
        <w:p w14:paraId="6F327373" w14:textId="3BFEEBFE" w:rsidR="00D57B8B" w:rsidRDefault="00000000">
          <w:pPr>
            <w:pStyle w:val="TOC2"/>
            <w:tabs>
              <w:tab w:val="right" w:leader="dot" w:pos="8488"/>
            </w:tabs>
            <w:rPr>
              <w:rFonts w:eastAsiaTheme="minorEastAsia"/>
              <w:noProof/>
              <w:sz w:val="22"/>
              <w:szCs w:val="22"/>
              <w:lang w:eastAsia="en-GB"/>
            </w:rPr>
          </w:pPr>
          <w:hyperlink w:anchor="_Toc97281264" w:history="1">
            <w:r w:rsidR="00D57B8B" w:rsidRPr="00E868A1">
              <w:rPr>
                <w:rStyle w:val="Hyperlink"/>
                <w:noProof/>
              </w:rPr>
              <w:t>Guidance for writing Customised Qualifications</w:t>
            </w:r>
            <w:r w:rsidR="00D57B8B">
              <w:rPr>
                <w:noProof/>
                <w:webHidden/>
              </w:rPr>
              <w:tab/>
            </w:r>
            <w:r w:rsidR="00D57B8B">
              <w:rPr>
                <w:noProof/>
                <w:webHidden/>
              </w:rPr>
              <w:fldChar w:fldCharType="begin"/>
            </w:r>
            <w:r w:rsidR="00D57B8B">
              <w:rPr>
                <w:noProof/>
                <w:webHidden/>
              </w:rPr>
              <w:instrText xml:space="preserve"> PAGEREF _Toc97281264 \h </w:instrText>
            </w:r>
            <w:r w:rsidR="00D57B8B">
              <w:rPr>
                <w:noProof/>
                <w:webHidden/>
              </w:rPr>
            </w:r>
            <w:r w:rsidR="00D57B8B">
              <w:rPr>
                <w:noProof/>
                <w:webHidden/>
              </w:rPr>
              <w:fldChar w:fldCharType="separate"/>
            </w:r>
            <w:r w:rsidR="00D57B8B">
              <w:rPr>
                <w:noProof/>
                <w:webHidden/>
              </w:rPr>
              <w:t>5</w:t>
            </w:r>
            <w:r w:rsidR="00D57B8B">
              <w:rPr>
                <w:noProof/>
                <w:webHidden/>
              </w:rPr>
              <w:fldChar w:fldCharType="end"/>
            </w:r>
          </w:hyperlink>
        </w:p>
        <w:p w14:paraId="7D83E707" w14:textId="5FD8601A" w:rsidR="00D57B8B" w:rsidRDefault="00000000">
          <w:pPr>
            <w:pStyle w:val="TOC1"/>
            <w:tabs>
              <w:tab w:val="right" w:leader="dot" w:pos="8488"/>
            </w:tabs>
            <w:rPr>
              <w:rFonts w:eastAsiaTheme="minorEastAsia"/>
              <w:noProof/>
              <w:sz w:val="22"/>
              <w:szCs w:val="22"/>
              <w:lang w:eastAsia="en-GB"/>
            </w:rPr>
          </w:pPr>
          <w:hyperlink w:anchor="_Toc97281265" w:history="1">
            <w:r w:rsidR="00D57B8B" w:rsidRPr="00E868A1">
              <w:rPr>
                <w:rStyle w:val="Hyperlink"/>
                <w:noProof/>
              </w:rPr>
              <w:t>Section 6</w:t>
            </w:r>
            <w:r w:rsidR="00D57B8B">
              <w:rPr>
                <w:noProof/>
                <w:webHidden/>
              </w:rPr>
              <w:tab/>
            </w:r>
            <w:r w:rsidR="00D57B8B">
              <w:rPr>
                <w:noProof/>
                <w:webHidden/>
              </w:rPr>
              <w:fldChar w:fldCharType="begin"/>
            </w:r>
            <w:r w:rsidR="00D57B8B">
              <w:rPr>
                <w:noProof/>
                <w:webHidden/>
              </w:rPr>
              <w:instrText xml:space="preserve"> PAGEREF _Toc97281265 \h </w:instrText>
            </w:r>
            <w:r w:rsidR="00D57B8B">
              <w:rPr>
                <w:noProof/>
                <w:webHidden/>
              </w:rPr>
            </w:r>
            <w:r w:rsidR="00D57B8B">
              <w:rPr>
                <w:noProof/>
                <w:webHidden/>
              </w:rPr>
              <w:fldChar w:fldCharType="separate"/>
            </w:r>
            <w:r w:rsidR="00D57B8B">
              <w:rPr>
                <w:noProof/>
                <w:webHidden/>
              </w:rPr>
              <w:t>5</w:t>
            </w:r>
            <w:r w:rsidR="00D57B8B">
              <w:rPr>
                <w:noProof/>
                <w:webHidden/>
              </w:rPr>
              <w:fldChar w:fldCharType="end"/>
            </w:r>
          </w:hyperlink>
        </w:p>
        <w:p w14:paraId="4842F93E" w14:textId="105436EC" w:rsidR="00D57B8B" w:rsidRDefault="00000000">
          <w:pPr>
            <w:pStyle w:val="TOC2"/>
            <w:tabs>
              <w:tab w:val="right" w:leader="dot" w:pos="8488"/>
            </w:tabs>
            <w:rPr>
              <w:rFonts w:eastAsiaTheme="minorEastAsia"/>
              <w:noProof/>
              <w:sz w:val="22"/>
              <w:szCs w:val="22"/>
              <w:lang w:eastAsia="en-GB"/>
            </w:rPr>
          </w:pPr>
          <w:hyperlink w:anchor="_Toc97281266" w:history="1">
            <w:r w:rsidR="00D57B8B" w:rsidRPr="00E868A1">
              <w:rPr>
                <w:rStyle w:val="Hyperlink"/>
                <w:noProof/>
              </w:rPr>
              <w:t>Occupational Competence Guidelines</w:t>
            </w:r>
            <w:r w:rsidR="00D57B8B">
              <w:rPr>
                <w:noProof/>
                <w:webHidden/>
              </w:rPr>
              <w:tab/>
            </w:r>
            <w:r w:rsidR="00D57B8B">
              <w:rPr>
                <w:noProof/>
                <w:webHidden/>
              </w:rPr>
              <w:fldChar w:fldCharType="begin"/>
            </w:r>
            <w:r w:rsidR="00D57B8B">
              <w:rPr>
                <w:noProof/>
                <w:webHidden/>
              </w:rPr>
              <w:instrText xml:space="preserve"> PAGEREF _Toc97281266 \h </w:instrText>
            </w:r>
            <w:r w:rsidR="00D57B8B">
              <w:rPr>
                <w:noProof/>
                <w:webHidden/>
              </w:rPr>
            </w:r>
            <w:r w:rsidR="00D57B8B">
              <w:rPr>
                <w:noProof/>
                <w:webHidden/>
              </w:rPr>
              <w:fldChar w:fldCharType="separate"/>
            </w:r>
            <w:r w:rsidR="00D57B8B">
              <w:rPr>
                <w:noProof/>
                <w:webHidden/>
              </w:rPr>
              <w:t>5</w:t>
            </w:r>
            <w:r w:rsidR="00D57B8B">
              <w:rPr>
                <w:noProof/>
                <w:webHidden/>
              </w:rPr>
              <w:fldChar w:fldCharType="end"/>
            </w:r>
          </w:hyperlink>
        </w:p>
        <w:p w14:paraId="4C60A98C" w14:textId="6B458573" w:rsidR="00D57B8B" w:rsidRDefault="00000000">
          <w:pPr>
            <w:pStyle w:val="TOC1"/>
            <w:tabs>
              <w:tab w:val="right" w:leader="dot" w:pos="8488"/>
            </w:tabs>
            <w:rPr>
              <w:rFonts w:eastAsiaTheme="minorEastAsia"/>
              <w:noProof/>
              <w:sz w:val="22"/>
              <w:szCs w:val="22"/>
              <w:lang w:eastAsia="en-GB"/>
            </w:rPr>
          </w:pPr>
          <w:hyperlink w:anchor="_Toc97281267" w:history="1">
            <w:r w:rsidR="00D57B8B" w:rsidRPr="00E868A1">
              <w:rPr>
                <w:rStyle w:val="Hyperlink"/>
                <w:noProof/>
              </w:rPr>
              <w:t>Section 7</w:t>
            </w:r>
            <w:r w:rsidR="00D57B8B">
              <w:rPr>
                <w:noProof/>
                <w:webHidden/>
              </w:rPr>
              <w:tab/>
            </w:r>
            <w:r w:rsidR="00D57B8B">
              <w:rPr>
                <w:noProof/>
                <w:webHidden/>
              </w:rPr>
              <w:fldChar w:fldCharType="begin"/>
            </w:r>
            <w:r w:rsidR="00D57B8B">
              <w:rPr>
                <w:noProof/>
                <w:webHidden/>
              </w:rPr>
              <w:instrText xml:space="preserve"> PAGEREF _Toc97281267 \h </w:instrText>
            </w:r>
            <w:r w:rsidR="00D57B8B">
              <w:rPr>
                <w:noProof/>
                <w:webHidden/>
              </w:rPr>
            </w:r>
            <w:r w:rsidR="00D57B8B">
              <w:rPr>
                <w:noProof/>
                <w:webHidden/>
              </w:rPr>
              <w:fldChar w:fldCharType="separate"/>
            </w:r>
            <w:r w:rsidR="00D57B8B">
              <w:rPr>
                <w:noProof/>
                <w:webHidden/>
              </w:rPr>
              <w:t>6</w:t>
            </w:r>
            <w:r w:rsidR="00D57B8B">
              <w:rPr>
                <w:noProof/>
                <w:webHidden/>
              </w:rPr>
              <w:fldChar w:fldCharType="end"/>
            </w:r>
          </w:hyperlink>
        </w:p>
        <w:p w14:paraId="33553A86" w14:textId="76FB3522" w:rsidR="00D57B8B" w:rsidRDefault="00000000">
          <w:pPr>
            <w:pStyle w:val="TOC2"/>
            <w:tabs>
              <w:tab w:val="right" w:leader="dot" w:pos="8488"/>
            </w:tabs>
            <w:rPr>
              <w:rFonts w:eastAsiaTheme="minorEastAsia"/>
              <w:noProof/>
              <w:sz w:val="22"/>
              <w:szCs w:val="22"/>
              <w:lang w:eastAsia="en-GB"/>
            </w:rPr>
          </w:pPr>
          <w:hyperlink w:anchor="_Toc97281268" w:history="1">
            <w:r w:rsidR="00D57B8B" w:rsidRPr="00E868A1">
              <w:rPr>
                <w:rStyle w:val="Hyperlink"/>
                <w:noProof/>
              </w:rPr>
              <w:t>Registering and certificating learners</w:t>
            </w:r>
            <w:r w:rsidR="00D57B8B">
              <w:rPr>
                <w:noProof/>
                <w:webHidden/>
              </w:rPr>
              <w:tab/>
            </w:r>
            <w:r w:rsidR="00D57B8B">
              <w:rPr>
                <w:noProof/>
                <w:webHidden/>
              </w:rPr>
              <w:fldChar w:fldCharType="begin"/>
            </w:r>
            <w:r w:rsidR="00D57B8B">
              <w:rPr>
                <w:noProof/>
                <w:webHidden/>
              </w:rPr>
              <w:instrText xml:space="preserve"> PAGEREF _Toc97281268 \h </w:instrText>
            </w:r>
            <w:r w:rsidR="00D57B8B">
              <w:rPr>
                <w:noProof/>
                <w:webHidden/>
              </w:rPr>
            </w:r>
            <w:r w:rsidR="00D57B8B">
              <w:rPr>
                <w:noProof/>
                <w:webHidden/>
              </w:rPr>
              <w:fldChar w:fldCharType="separate"/>
            </w:r>
            <w:r w:rsidR="00D57B8B">
              <w:rPr>
                <w:noProof/>
                <w:webHidden/>
              </w:rPr>
              <w:t>6</w:t>
            </w:r>
            <w:r w:rsidR="00D57B8B">
              <w:rPr>
                <w:noProof/>
                <w:webHidden/>
              </w:rPr>
              <w:fldChar w:fldCharType="end"/>
            </w:r>
          </w:hyperlink>
        </w:p>
        <w:p w14:paraId="67B2F846" w14:textId="5EA58497" w:rsidR="00D57B8B" w:rsidRDefault="00000000">
          <w:pPr>
            <w:pStyle w:val="TOC1"/>
            <w:tabs>
              <w:tab w:val="right" w:leader="dot" w:pos="8488"/>
            </w:tabs>
            <w:rPr>
              <w:rFonts w:eastAsiaTheme="minorEastAsia"/>
              <w:noProof/>
              <w:sz w:val="22"/>
              <w:szCs w:val="22"/>
              <w:lang w:eastAsia="en-GB"/>
            </w:rPr>
          </w:pPr>
          <w:hyperlink w:anchor="_Toc97281269" w:history="1">
            <w:r w:rsidR="00D57B8B" w:rsidRPr="00E868A1">
              <w:rPr>
                <w:rStyle w:val="Hyperlink"/>
                <w:noProof/>
              </w:rPr>
              <w:t>Section 8</w:t>
            </w:r>
            <w:r w:rsidR="00D57B8B">
              <w:rPr>
                <w:noProof/>
                <w:webHidden/>
              </w:rPr>
              <w:tab/>
            </w:r>
            <w:r w:rsidR="00D57B8B">
              <w:rPr>
                <w:noProof/>
                <w:webHidden/>
              </w:rPr>
              <w:fldChar w:fldCharType="begin"/>
            </w:r>
            <w:r w:rsidR="00D57B8B">
              <w:rPr>
                <w:noProof/>
                <w:webHidden/>
              </w:rPr>
              <w:instrText xml:space="preserve"> PAGEREF _Toc97281269 \h </w:instrText>
            </w:r>
            <w:r w:rsidR="00D57B8B">
              <w:rPr>
                <w:noProof/>
                <w:webHidden/>
              </w:rPr>
            </w:r>
            <w:r w:rsidR="00D57B8B">
              <w:rPr>
                <w:noProof/>
                <w:webHidden/>
              </w:rPr>
              <w:fldChar w:fldCharType="separate"/>
            </w:r>
            <w:r w:rsidR="00D57B8B">
              <w:rPr>
                <w:noProof/>
                <w:webHidden/>
              </w:rPr>
              <w:t>7</w:t>
            </w:r>
            <w:r w:rsidR="00D57B8B">
              <w:rPr>
                <w:noProof/>
                <w:webHidden/>
              </w:rPr>
              <w:fldChar w:fldCharType="end"/>
            </w:r>
          </w:hyperlink>
        </w:p>
        <w:p w14:paraId="57EB8E37" w14:textId="262F37D4" w:rsidR="00D57B8B" w:rsidRDefault="00000000">
          <w:pPr>
            <w:pStyle w:val="TOC2"/>
            <w:tabs>
              <w:tab w:val="right" w:leader="dot" w:pos="8488"/>
            </w:tabs>
            <w:rPr>
              <w:rFonts w:eastAsiaTheme="minorEastAsia"/>
              <w:noProof/>
              <w:sz w:val="22"/>
              <w:szCs w:val="22"/>
              <w:lang w:eastAsia="en-GB"/>
            </w:rPr>
          </w:pPr>
          <w:hyperlink w:anchor="_Toc97281270" w:history="1">
            <w:r w:rsidR="00D57B8B" w:rsidRPr="00E868A1">
              <w:rPr>
                <w:rStyle w:val="Hyperlink"/>
                <w:noProof/>
              </w:rPr>
              <w:t>External Quality Assurance and reviews</w:t>
            </w:r>
            <w:r w:rsidR="00D57B8B">
              <w:rPr>
                <w:noProof/>
                <w:webHidden/>
              </w:rPr>
              <w:tab/>
            </w:r>
            <w:r w:rsidR="00D57B8B">
              <w:rPr>
                <w:noProof/>
                <w:webHidden/>
              </w:rPr>
              <w:fldChar w:fldCharType="begin"/>
            </w:r>
            <w:r w:rsidR="00D57B8B">
              <w:rPr>
                <w:noProof/>
                <w:webHidden/>
              </w:rPr>
              <w:instrText xml:space="preserve"> PAGEREF _Toc97281270 \h </w:instrText>
            </w:r>
            <w:r w:rsidR="00D57B8B">
              <w:rPr>
                <w:noProof/>
                <w:webHidden/>
              </w:rPr>
            </w:r>
            <w:r w:rsidR="00D57B8B">
              <w:rPr>
                <w:noProof/>
                <w:webHidden/>
              </w:rPr>
              <w:fldChar w:fldCharType="separate"/>
            </w:r>
            <w:r w:rsidR="00D57B8B">
              <w:rPr>
                <w:noProof/>
                <w:webHidden/>
              </w:rPr>
              <w:t>7</w:t>
            </w:r>
            <w:r w:rsidR="00D57B8B">
              <w:rPr>
                <w:noProof/>
                <w:webHidden/>
              </w:rPr>
              <w:fldChar w:fldCharType="end"/>
            </w:r>
          </w:hyperlink>
        </w:p>
        <w:p w14:paraId="02BBA655" w14:textId="2462EA91" w:rsidR="00D57B8B" w:rsidRDefault="00000000">
          <w:pPr>
            <w:pStyle w:val="TOC1"/>
            <w:tabs>
              <w:tab w:val="right" w:leader="dot" w:pos="8488"/>
            </w:tabs>
            <w:rPr>
              <w:rFonts w:eastAsiaTheme="minorEastAsia"/>
              <w:noProof/>
              <w:sz w:val="22"/>
              <w:szCs w:val="22"/>
              <w:lang w:eastAsia="en-GB"/>
            </w:rPr>
          </w:pPr>
          <w:hyperlink w:anchor="_Toc97281271" w:history="1">
            <w:r w:rsidR="00D57B8B" w:rsidRPr="00E868A1">
              <w:rPr>
                <w:rStyle w:val="Hyperlink"/>
                <w:noProof/>
              </w:rPr>
              <w:t>Section 9</w:t>
            </w:r>
            <w:r w:rsidR="00D57B8B">
              <w:rPr>
                <w:noProof/>
                <w:webHidden/>
              </w:rPr>
              <w:tab/>
            </w:r>
            <w:r w:rsidR="00D57B8B">
              <w:rPr>
                <w:noProof/>
                <w:webHidden/>
              </w:rPr>
              <w:fldChar w:fldCharType="begin"/>
            </w:r>
            <w:r w:rsidR="00D57B8B">
              <w:rPr>
                <w:noProof/>
                <w:webHidden/>
              </w:rPr>
              <w:instrText xml:space="preserve"> PAGEREF _Toc97281271 \h </w:instrText>
            </w:r>
            <w:r w:rsidR="00D57B8B">
              <w:rPr>
                <w:noProof/>
                <w:webHidden/>
              </w:rPr>
            </w:r>
            <w:r w:rsidR="00D57B8B">
              <w:rPr>
                <w:noProof/>
                <w:webHidden/>
              </w:rPr>
              <w:fldChar w:fldCharType="separate"/>
            </w:r>
            <w:r w:rsidR="00D57B8B">
              <w:rPr>
                <w:noProof/>
                <w:webHidden/>
              </w:rPr>
              <w:t>8</w:t>
            </w:r>
            <w:r w:rsidR="00D57B8B">
              <w:rPr>
                <w:noProof/>
                <w:webHidden/>
              </w:rPr>
              <w:fldChar w:fldCharType="end"/>
            </w:r>
          </w:hyperlink>
        </w:p>
        <w:p w14:paraId="73E8AFE4" w14:textId="3BC8F065" w:rsidR="00D57B8B" w:rsidRDefault="00000000">
          <w:pPr>
            <w:pStyle w:val="TOC2"/>
            <w:tabs>
              <w:tab w:val="right" w:leader="dot" w:pos="8488"/>
            </w:tabs>
            <w:rPr>
              <w:rFonts w:eastAsiaTheme="minorEastAsia"/>
              <w:noProof/>
              <w:sz w:val="22"/>
              <w:szCs w:val="22"/>
              <w:lang w:eastAsia="en-GB"/>
            </w:rPr>
          </w:pPr>
          <w:hyperlink w:anchor="_Toc97281272" w:history="1">
            <w:r w:rsidR="00D57B8B" w:rsidRPr="00E868A1">
              <w:rPr>
                <w:rStyle w:val="Hyperlink"/>
                <w:noProof/>
              </w:rPr>
              <w:t>Fees</w:t>
            </w:r>
            <w:r w:rsidR="00D57B8B">
              <w:rPr>
                <w:noProof/>
                <w:webHidden/>
              </w:rPr>
              <w:tab/>
            </w:r>
            <w:r w:rsidR="00D57B8B">
              <w:rPr>
                <w:noProof/>
                <w:webHidden/>
              </w:rPr>
              <w:fldChar w:fldCharType="begin"/>
            </w:r>
            <w:r w:rsidR="00D57B8B">
              <w:rPr>
                <w:noProof/>
                <w:webHidden/>
              </w:rPr>
              <w:instrText xml:space="preserve"> PAGEREF _Toc97281272 \h </w:instrText>
            </w:r>
            <w:r w:rsidR="00D57B8B">
              <w:rPr>
                <w:noProof/>
                <w:webHidden/>
              </w:rPr>
            </w:r>
            <w:r w:rsidR="00D57B8B">
              <w:rPr>
                <w:noProof/>
                <w:webHidden/>
              </w:rPr>
              <w:fldChar w:fldCharType="separate"/>
            </w:r>
            <w:r w:rsidR="00D57B8B">
              <w:rPr>
                <w:noProof/>
                <w:webHidden/>
              </w:rPr>
              <w:t>8</w:t>
            </w:r>
            <w:r w:rsidR="00D57B8B">
              <w:rPr>
                <w:noProof/>
                <w:webHidden/>
              </w:rPr>
              <w:fldChar w:fldCharType="end"/>
            </w:r>
          </w:hyperlink>
        </w:p>
        <w:p w14:paraId="40B0B3B1" w14:textId="5FE7411B" w:rsidR="00D57B8B" w:rsidRDefault="00000000">
          <w:pPr>
            <w:pStyle w:val="TOC1"/>
            <w:tabs>
              <w:tab w:val="right" w:leader="dot" w:pos="8488"/>
            </w:tabs>
            <w:rPr>
              <w:rFonts w:eastAsiaTheme="minorEastAsia"/>
              <w:noProof/>
              <w:sz w:val="22"/>
              <w:szCs w:val="22"/>
              <w:lang w:eastAsia="en-GB"/>
            </w:rPr>
          </w:pPr>
          <w:hyperlink w:anchor="_Toc97281273" w:history="1">
            <w:r w:rsidR="00D57B8B" w:rsidRPr="00E868A1">
              <w:rPr>
                <w:rStyle w:val="Hyperlink"/>
                <w:noProof/>
              </w:rPr>
              <w:t>Section 10</w:t>
            </w:r>
            <w:r w:rsidR="00D57B8B">
              <w:rPr>
                <w:noProof/>
                <w:webHidden/>
              </w:rPr>
              <w:tab/>
            </w:r>
            <w:r w:rsidR="00D57B8B">
              <w:rPr>
                <w:noProof/>
                <w:webHidden/>
              </w:rPr>
              <w:fldChar w:fldCharType="begin"/>
            </w:r>
            <w:r w:rsidR="00D57B8B">
              <w:rPr>
                <w:noProof/>
                <w:webHidden/>
              </w:rPr>
              <w:instrText xml:space="preserve"> PAGEREF _Toc97281273 \h </w:instrText>
            </w:r>
            <w:r w:rsidR="00D57B8B">
              <w:rPr>
                <w:noProof/>
                <w:webHidden/>
              </w:rPr>
            </w:r>
            <w:r w:rsidR="00D57B8B">
              <w:rPr>
                <w:noProof/>
                <w:webHidden/>
              </w:rPr>
              <w:fldChar w:fldCharType="separate"/>
            </w:r>
            <w:r w:rsidR="00D57B8B">
              <w:rPr>
                <w:noProof/>
                <w:webHidden/>
              </w:rPr>
              <w:t>9</w:t>
            </w:r>
            <w:r w:rsidR="00D57B8B">
              <w:rPr>
                <w:noProof/>
                <w:webHidden/>
              </w:rPr>
              <w:fldChar w:fldCharType="end"/>
            </w:r>
          </w:hyperlink>
        </w:p>
        <w:p w14:paraId="55EA736D" w14:textId="26B4CF48" w:rsidR="00D57B8B" w:rsidRDefault="00000000">
          <w:pPr>
            <w:pStyle w:val="TOC2"/>
            <w:tabs>
              <w:tab w:val="right" w:leader="dot" w:pos="8488"/>
            </w:tabs>
            <w:rPr>
              <w:rFonts w:eastAsiaTheme="minorEastAsia"/>
              <w:noProof/>
              <w:sz w:val="22"/>
              <w:szCs w:val="22"/>
              <w:lang w:eastAsia="en-GB"/>
            </w:rPr>
          </w:pPr>
          <w:hyperlink w:anchor="_Toc97281274" w:history="1">
            <w:r w:rsidR="00D57B8B" w:rsidRPr="00E868A1">
              <w:rPr>
                <w:rStyle w:val="Hyperlink"/>
                <w:noProof/>
              </w:rPr>
              <w:t>Stipulations for advertising and promoting Customised Qualification</w:t>
            </w:r>
            <w:r w:rsidR="00D57B8B">
              <w:rPr>
                <w:noProof/>
                <w:webHidden/>
              </w:rPr>
              <w:tab/>
            </w:r>
            <w:r w:rsidR="00D57B8B">
              <w:rPr>
                <w:noProof/>
                <w:webHidden/>
              </w:rPr>
              <w:fldChar w:fldCharType="begin"/>
            </w:r>
            <w:r w:rsidR="00D57B8B">
              <w:rPr>
                <w:noProof/>
                <w:webHidden/>
              </w:rPr>
              <w:instrText xml:space="preserve"> PAGEREF _Toc97281274 \h </w:instrText>
            </w:r>
            <w:r w:rsidR="00D57B8B">
              <w:rPr>
                <w:noProof/>
                <w:webHidden/>
              </w:rPr>
            </w:r>
            <w:r w:rsidR="00D57B8B">
              <w:rPr>
                <w:noProof/>
                <w:webHidden/>
              </w:rPr>
              <w:fldChar w:fldCharType="separate"/>
            </w:r>
            <w:r w:rsidR="00D57B8B">
              <w:rPr>
                <w:noProof/>
                <w:webHidden/>
              </w:rPr>
              <w:t>9</w:t>
            </w:r>
            <w:r w:rsidR="00D57B8B">
              <w:rPr>
                <w:noProof/>
                <w:webHidden/>
              </w:rPr>
              <w:fldChar w:fldCharType="end"/>
            </w:r>
          </w:hyperlink>
        </w:p>
        <w:p w14:paraId="1E5B0C8B" w14:textId="13BE00C5" w:rsidR="00D57B8B" w:rsidRDefault="00000000">
          <w:pPr>
            <w:pStyle w:val="TOC1"/>
            <w:tabs>
              <w:tab w:val="right" w:leader="dot" w:pos="8488"/>
            </w:tabs>
            <w:rPr>
              <w:rFonts w:eastAsiaTheme="minorEastAsia"/>
              <w:noProof/>
              <w:sz w:val="22"/>
              <w:szCs w:val="22"/>
              <w:lang w:eastAsia="en-GB"/>
            </w:rPr>
          </w:pPr>
          <w:hyperlink w:anchor="_Toc97281275" w:history="1">
            <w:r w:rsidR="00D57B8B" w:rsidRPr="00E868A1">
              <w:rPr>
                <w:rStyle w:val="Hyperlink"/>
                <w:noProof/>
              </w:rPr>
              <w:t>Section 11</w:t>
            </w:r>
            <w:r w:rsidR="00D57B8B">
              <w:rPr>
                <w:noProof/>
                <w:webHidden/>
              </w:rPr>
              <w:tab/>
            </w:r>
            <w:r w:rsidR="00D57B8B">
              <w:rPr>
                <w:noProof/>
                <w:webHidden/>
              </w:rPr>
              <w:fldChar w:fldCharType="begin"/>
            </w:r>
            <w:r w:rsidR="00D57B8B">
              <w:rPr>
                <w:noProof/>
                <w:webHidden/>
              </w:rPr>
              <w:instrText xml:space="preserve"> PAGEREF _Toc97281275 \h </w:instrText>
            </w:r>
            <w:r w:rsidR="00D57B8B">
              <w:rPr>
                <w:noProof/>
                <w:webHidden/>
              </w:rPr>
            </w:r>
            <w:r w:rsidR="00D57B8B">
              <w:rPr>
                <w:noProof/>
                <w:webHidden/>
              </w:rPr>
              <w:fldChar w:fldCharType="separate"/>
            </w:r>
            <w:r w:rsidR="00D57B8B">
              <w:rPr>
                <w:noProof/>
                <w:webHidden/>
              </w:rPr>
              <w:t>10</w:t>
            </w:r>
            <w:r w:rsidR="00D57B8B">
              <w:rPr>
                <w:noProof/>
                <w:webHidden/>
              </w:rPr>
              <w:fldChar w:fldCharType="end"/>
            </w:r>
          </w:hyperlink>
        </w:p>
        <w:p w14:paraId="25FCF236" w14:textId="68ADED5A" w:rsidR="00D57B8B" w:rsidRDefault="00000000">
          <w:pPr>
            <w:pStyle w:val="TOC2"/>
            <w:tabs>
              <w:tab w:val="right" w:leader="dot" w:pos="8488"/>
            </w:tabs>
            <w:rPr>
              <w:rFonts w:eastAsiaTheme="minorEastAsia"/>
              <w:noProof/>
              <w:sz w:val="22"/>
              <w:szCs w:val="22"/>
              <w:lang w:eastAsia="en-GB"/>
            </w:rPr>
          </w:pPr>
          <w:hyperlink w:anchor="_Toc97281276" w:history="1">
            <w:r w:rsidR="00D57B8B" w:rsidRPr="00E868A1">
              <w:rPr>
                <w:rStyle w:val="Hyperlink"/>
                <w:noProof/>
              </w:rPr>
              <w:t>Using the Customised Qualifications logo</w:t>
            </w:r>
            <w:r w:rsidR="00D57B8B">
              <w:rPr>
                <w:noProof/>
                <w:webHidden/>
              </w:rPr>
              <w:tab/>
            </w:r>
            <w:r w:rsidR="00D57B8B">
              <w:rPr>
                <w:noProof/>
                <w:webHidden/>
              </w:rPr>
              <w:fldChar w:fldCharType="begin"/>
            </w:r>
            <w:r w:rsidR="00D57B8B">
              <w:rPr>
                <w:noProof/>
                <w:webHidden/>
              </w:rPr>
              <w:instrText xml:space="preserve"> PAGEREF _Toc97281276 \h </w:instrText>
            </w:r>
            <w:r w:rsidR="00D57B8B">
              <w:rPr>
                <w:noProof/>
                <w:webHidden/>
              </w:rPr>
            </w:r>
            <w:r w:rsidR="00D57B8B">
              <w:rPr>
                <w:noProof/>
                <w:webHidden/>
              </w:rPr>
              <w:fldChar w:fldCharType="separate"/>
            </w:r>
            <w:r w:rsidR="00D57B8B">
              <w:rPr>
                <w:noProof/>
                <w:webHidden/>
              </w:rPr>
              <w:t>10</w:t>
            </w:r>
            <w:r w:rsidR="00D57B8B">
              <w:rPr>
                <w:noProof/>
                <w:webHidden/>
              </w:rPr>
              <w:fldChar w:fldCharType="end"/>
            </w:r>
          </w:hyperlink>
        </w:p>
        <w:p w14:paraId="73E4C08E" w14:textId="6FA27242" w:rsidR="00D57B8B" w:rsidRDefault="00000000">
          <w:pPr>
            <w:pStyle w:val="TOC1"/>
            <w:tabs>
              <w:tab w:val="right" w:leader="dot" w:pos="8488"/>
            </w:tabs>
            <w:rPr>
              <w:rFonts w:eastAsiaTheme="minorEastAsia"/>
              <w:noProof/>
              <w:sz w:val="22"/>
              <w:szCs w:val="22"/>
              <w:lang w:eastAsia="en-GB"/>
            </w:rPr>
          </w:pPr>
          <w:hyperlink w:anchor="_Toc97281277" w:history="1">
            <w:r w:rsidR="00D57B8B" w:rsidRPr="00E868A1">
              <w:rPr>
                <w:rStyle w:val="Hyperlink"/>
                <w:bCs/>
                <w:noProof/>
              </w:rPr>
              <w:t>Appendix 1</w:t>
            </w:r>
            <w:r w:rsidR="00D57B8B">
              <w:rPr>
                <w:noProof/>
                <w:webHidden/>
              </w:rPr>
              <w:tab/>
            </w:r>
            <w:r w:rsidR="00D57B8B">
              <w:rPr>
                <w:noProof/>
                <w:webHidden/>
              </w:rPr>
              <w:fldChar w:fldCharType="begin"/>
            </w:r>
            <w:r w:rsidR="00D57B8B">
              <w:rPr>
                <w:noProof/>
                <w:webHidden/>
              </w:rPr>
              <w:instrText xml:space="preserve"> PAGEREF _Toc97281277 \h </w:instrText>
            </w:r>
            <w:r w:rsidR="00D57B8B">
              <w:rPr>
                <w:noProof/>
                <w:webHidden/>
              </w:rPr>
            </w:r>
            <w:r w:rsidR="00D57B8B">
              <w:rPr>
                <w:noProof/>
                <w:webHidden/>
              </w:rPr>
              <w:fldChar w:fldCharType="separate"/>
            </w:r>
            <w:r w:rsidR="00D57B8B">
              <w:rPr>
                <w:noProof/>
                <w:webHidden/>
              </w:rPr>
              <w:t>11</w:t>
            </w:r>
            <w:r w:rsidR="00D57B8B">
              <w:rPr>
                <w:noProof/>
                <w:webHidden/>
              </w:rPr>
              <w:fldChar w:fldCharType="end"/>
            </w:r>
          </w:hyperlink>
        </w:p>
        <w:p w14:paraId="29BBF79B" w14:textId="3F480549" w:rsidR="00D57B8B" w:rsidRDefault="00000000">
          <w:pPr>
            <w:pStyle w:val="TOC2"/>
            <w:tabs>
              <w:tab w:val="right" w:leader="dot" w:pos="8488"/>
            </w:tabs>
            <w:rPr>
              <w:rFonts w:eastAsiaTheme="minorEastAsia"/>
              <w:noProof/>
              <w:sz w:val="22"/>
              <w:szCs w:val="22"/>
              <w:lang w:eastAsia="en-GB"/>
            </w:rPr>
          </w:pPr>
          <w:hyperlink w:anchor="_Toc97281278" w:history="1">
            <w:r w:rsidR="00D57B8B" w:rsidRPr="00E868A1">
              <w:rPr>
                <w:rStyle w:val="Hyperlink"/>
                <w:noProof/>
              </w:rPr>
              <w:t>Guiding principles for Customised Qualifications</w:t>
            </w:r>
            <w:r w:rsidR="00D57B8B">
              <w:rPr>
                <w:noProof/>
                <w:webHidden/>
              </w:rPr>
              <w:tab/>
            </w:r>
            <w:r w:rsidR="00D57B8B">
              <w:rPr>
                <w:noProof/>
                <w:webHidden/>
              </w:rPr>
              <w:fldChar w:fldCharType="begin"/>
            </w:r>
            <w:r w:rsidR="00D57B8B">
              <w:rPr>
                <w:noProof/>
                <w:webHidden/>
              </w:rPr>
              <w:instrText xml:space="preserve"> PAGEREF _Toc97281278 \h </w:instrText>
            </w:r>
            <w:r w:rsidR="00D57B8B">
              <w:rPr>
                <w:noProof/>
                <w:webHidden/>
              </w:rPr>
            </w:r>
            <w:r w:rsidR="00D57B8B">
              <w:rPr>
                <w:noProof/>
                <w:webHidden/>
              </w:rPr>
              <w:fldChar w:fldCharType="separate"/>
            </w:r>
            <w:r w:rsidR="00D57B8B">
              <w:rPr>
                <w:noProof/>
                <w:webHidden/>
              </w:rPr>
              <w:t>11</w:t>
            </w:r>
            <w:r w:rsidR="00D57B8B">
              <w:rPr>
                <w:noProof/>
                <w:webHidden/>
              </w:rPr>
              <w:fldChar w:fldCharType="end"/>
            </w:r>
          </w:hyperlink>
        </w:p>
        <w:p w14:paraId="2B16BE11" w14:textId="215D85CB" w:rsidR="00D57B8B" w:rsidRDefault="00000000">
          <w:pPr>
            <w:pStyle w:val="TOC1"/>
            <w:tabs>
              <w:tab w:val="right" w:leader="dot" w:pos="8488"/>
            </w:tabs>
            <w:rPr>
              <w:rFonts w:eastAsiaTheme="minorEastAsia"/>
              <w:noProof/>
              <w:sz w:val="22"/>
              <w:szCs w:val="22"/>
              <w:lang w:eastAsia="en-GB"/>
            </w:rPr>
          </w:pPr>
          <w:hyperlink w:anchor="_Toc97281279" w:history="1">
            <w:r w:rsidR="00D57B8B" w:rsidRPr="00E868A1">
              <w:rPr>
                <w:rStyle w:val="Hyperlink"/>
                <w:noProof/>
              </w:rPr>
              <w:t>Appendix 2</w:t>
            </w:r>
            <w:r w:rsidR="00D57B8B">
              <w:rPr>
                <w:noProof/>
                <w:webHidden/>
              </w:rPr>
              <w:tab/>
            </w:r>
            <w:r w:rsidR="00D57B8B">
              <w:rPr>
                <w:noProof/>
                <w:webHidden/>
              </w:rPr>
              <w:fldChar w:fldCharType="begin"/>
            </w:r>
            <w:r w:rsidR="00D57B8B">
              <w:rPr>
                <w:noProof/>
                <w:webHidden/>
              </w:rPr>
              <w:instrText xml:space="preserve"> PAGEREF _Toc97281279 \h </w:instrText>
            </w:r>
            <w:r w:rsidR="00D57B8B">
              <w:rPr>
                <w:noProof/>
                <w:webHidden/>
              </w:rPr>
            </w:r>
            <w:r w:rsidR="00D57B8B">
              <w:rPr>
                <w:noProof/>
                <w:webHidden/>
              </w:rPr>
              <w:fldChar w:fldCharType="separate"/>
            </w:r>
            <w:r w:rsidR="00D57B8B">
              <w:rPr>
                <w:noProof/>
                <w:webHidden/>
              </w:rPr>
              <w:t>12</w:t>
            </w:r>
            <w:r w:rsidR="00D57B8B">
              <w:rPr>
                <w:noProof/>
                <w:webHidden/>
              </w:rPr>
              <w:fldChar w:fldCharType="end"/>
            </w:r>
          </w:hyperlink>
        </w:p>
        <w:p w14:paraId="228653F7" w14:textId="2E605E99" w:rsidR="00D57B8B" w:rsidRDefault="00000000">
          <w:pPr>
            <w:pStyle w:val="TOC2"/>
            <w:tabs>
              <w:tab w:val="right" w:leader="dot" w:pos="8488"/>
            </w:tabs>
            <w:rPr>
              <w:rFonts w:eastAsiaTheme="minorEastAsia"/>
              <w:noProof/>
              <w:sz w:val="22"/>
              <w:szCs w:val="22"/>
              <w:lang w:eastAsia="en-GB"/>
            </w:rPr>
          </w:pPr>
          <w:hyperlink w:anchor="_Toc97281280" w:history="1">
            <w:r w:rsidR="00D57B8B" w:rsidRPr="00E868A1">
              <w:rPr>
                <w:rStyle w:val="Hyperlink"/>
                <w:noProof/>
              </w:rPr>
              <w:t>Approval Criteria</w:t>
            </w:r>
            <w:r w:rsidR="00D57B8B">
              <w:rPr>
                <w:noProof/>
                <w:webHidden/>
              </w:rPr>
              <w:tab/>
            </w:r>
            <w:r w:rsidR="00D57B8B">
              <w:rPr>
                <w:noProof/>
                <w:webHidden/>
              </w:rPr>
              <w:fldChar w:fldCharType="begin"/>
            </w:r>
            <w:r w:rsidR="00D57B8B">
              <w:rPr>
                <w:noProof/>
                <w:webHidden/>
              </w:rPr>
              <w:instrText xml:space="preserve"> PAGEREF _Toc97281280 \h </w:instrText>
            </w:r>
            <w:r w:rsidR="00D57B8B">
              <w:rPr>
                <w:noProof/>
                <w:webHidden/>
              </w:rPr>
            </w:r>
            <w:r w:rsidR="00D57B8B">
              <w:rPr>
                <w:noProof/>
                <w:webHidden/>
              </w:rPr>
              <w:fldChar w:fldCharType="separate"/>
            </w:r>
            <w:r w:rsidR="00D57B8B">
              <w:rPr>
                <w:noProof/>
                <w:webHidden/>
              </w:rPr>
              <w:t>12</w:t>
            </w:r>
            <w:r w:rsidR="00D57B8B">
              <w:rPr>
                <w:noProof/>
                <w:webHidden/>
              </w:rPr>
              <w:fldChar w:fldCharType="end"/>
            </w:r>
          </w:hyperlink>
        </w:p>
        <w:p w14:paraId="13CF891D" w14:textId="0699BEC4" w:rsidR="00D57B8B" w:rsidRDefault="00000000">
          <w:pPr>
            <w:pStyle w:val="TOC1"/>
            <w:tabs>
              <w:tab w:val="right" w:leader="dot" w:pos="8488"/>
            </w:tabs>
            <w:rPr>
              <w:rFonts w:eastAsiaTheme="minorEastAsia"/>
              <w:noProof/>
              <w:sz w:val="22"/>
              <w:szCs w:val="22"/>
              <w:lang w:eastAsia="en-GB"/>
            </w:rPr>
          </w:pPr>
          <w:hyperlink w:anchor="_Toc97281282" w:history="1">
            <w:r w:rsidR="00D57B8B" w:rsidRPr="00E868A1">
              <w:rPr>
                <w:rStyle w:val="Hyperlink"/>
                <w:noProof/>
              </w:rPr>
              <w:t>Appendix 3</w:t>
            </w:r>
            <w:r w:rsidR="00D57B8B">
              <w:rPr>
                <w:noProof/>
                <w:webHidden/>
              </w:rPr>
              <w:tab/>
            </w:r>
            <w:r w:rsidR="00D57B8B">
              <w:rPr>
                <w:noProof/>
                <w:webHidden/>
              </w:rPr>
              <w:fldChar w:fldCharType="begin"/>
            </w:r>
            <w:r w:rsidR="00D57B8B">
              <w:rPr>
                <w:noProof/>
                <w:webHidden/>
              </w:rPr>
              <w:instrText xml:space="preserve"> PAGEREF _Toc97281282 \h </w:instrText>
            </w:r>
            <w:r w:rsidR="00D57B8B">
              <w:rPr>
                <w:noProof/>
                <w:webHidden/>
              </w:rPr>
            </w:r>
            <w:r w:rsidR="00D57B8B">
              <w:rPr>
                <w:noProof/>
                <w:webHidden/>
              </w:rPr>
              <w:fldChar w:fldCharType="separate"/>
            </w:r>
            <w:r w:rsidR="00D57B8B">
              <w:rPr>
                <w:noProof/>
                <w:webHidden/>
              </w:rPr>
              <w:t>16</w:t>
            </w:r>
            <w:r w:rsidR="00D57B8B">
              <w:rPr>
                <w:noProof/>
                <w:webHidden/>
              </w:rPr>
              <w:fldChar w:fldCharType="end"/>
            </w:r>
          </w:hyperlink>
        </w:p>
        <w:p w14:paraId="1BCBE698" w14:textId="1B053DAD" w:rsidR="00D57B8B" w:rsidRDefault="00000000">
          <w:pPr>
            <w:pStyle w:val="TOC2"/>
            <w:tabs>
              <w:tab w:val="right" w:leader="dot" w:pos="8488"/>
            </w:tabs>
            <w:rPr>
              <w:rFonts w:eastAsiaTheme="minorEastAsia"/>
              <w:noProof/>
              <w:sz w:val="22"/>
              <w:szCs w:val="22"/>
              <w:lang w:eastAsia="en-GB"/>
            </w:rPr>
          </w:pPr>
          <w:hyperlink w:anchor="_Toc97281283" w:history="1">
            <w:r w:rsidR="00D57B8B" w:rsidRPr="00E868A1">
              <w:rPr>
                <w:rStyle w:val="Hyperlink"/>
                <w:noProof/>
              </w:rPr>
              <w:t>Branding Guidelines</w:t>
            </w:r>
            <w:r w:rsidR="00D57B8B">
              <w:rPr>
                <w:noProof/>
                <w:webHidden/>
              </w:rPr>
              <w:tab/>
            </w:r>
            <w:r w:rsidR="00D57B8B">
              <w:rPr>
                <w:noProof/>
                <w:webHidden/>
              </w:rPr>
              <w:fldChar w:fldCharType="begin"/>
            </w:r>
            <w:r w:rsidR="00D57B8B">
              <w:rPr>
                <w:noProof/>
                <w:webHidden/>
              </w:rPr>
              <w:instrText xml:space="preserve"> PAGEREF _Toc97281283 \h </w:instrText>
            </w:r>
            <w:r w:rsidR="00D57B8B">
              <w:rPr>
                <w:noProof/>
                <w:webHidden/>
              </w:rPr>
            </w:r>
            <w:r w:rsidR="00D57B8B">
              <w:rPr>
                <w:noProof/>
                <w:webHidden/>
              </w:rPr>
              <w:fldChar w:fldCharType="separate"/>
            </w:r>
            <w:r w:rsidR="00D57B8B">
              <w:rPr>
                <w:noProof/>
                <w:webHidden/>
              </w:rPr>
              <w:t>16</w:t>
            </w:r>
            <w:r w:rsidR="00D57B8B">
              <w:rPr>
                <w:noProof/>
                <w:webHidden/>
              </w:rPr>
              <w:fldChar w:fldCharType="end"/>
            </w:r>
          </w:hyperlink>
        </w:p>
        <w:p w14:paraId="37045153" w14:textId="785A0C83" w:rsidR="00850069" w:rsidRDefault="00850069">
          <w:r>
            <w:rPr>
              <w:b/>
              <w:bCs/>
              <w:noProof/>
            </w:rPr>
            <w:fldChar w:fldCharType="end"/>
          </w:r>
        </w:p>
      </w:sdtContent>
    </w:sdt>
    <w:p w14:paraId="49026CD9" w14:textId="77777777" w:rsidR="0064409C" w:rsidRDefault="0064409C" w:rsidP="00B42062">
      <w:pPr>
        <w:rPr>
          <w:rFonts w:ascii="Arial" w:hAnsi="Arial" w:cs="Arial"/>
          <w:b/>
          <w:sz w:val="36"/>
          <w:szCs w:val="36"/>
        </w:rPr>
      </w:pPr>
    </w:p>
    <w:p w14:paraId="509C949E" w14:textId="21FE5F3F" w:rsidR="00A83031" w:rsidRDefault="00A83031" w:rsidP="00A83031">
      <w:pPr>
        <w:autoSpaceDE w:val="0"/>
        <w:autoSpaceDN w:val="0"/>
        <w:adjustRightInd w:val="0"/>
        <w:rPr>
          <w:rFonts w:ascii="Karbon-Semibold" w:hAnsi="Karbon-Semibold" w:cs="Karbon-Semibold"/>
          <w:color w:val="FFFFFF"/>
          <w:sz w:val="98"/>
          <w:szCs w:val="98"/>
        </w:rPr>
      </w:pPr>
    </w:p>
    <w:p w14:paraId="17D101C8" w14:textId="77777777" w:rsidR="00A83031" w:rsidRDefault="00A83031" w:rsidP="00A83031">
      <w:pPr>
        <w:autoSpaceDE w:val="0"/>
        <w:autoSpaceDN w:val="0"/>
        <w:adjustRightInd w:val="0"/>
        <w:rPr>
          <w:rFonts w:ascii="Karbon-Medium" w:hAnsi="Karbon-Medium" w:cs="Karbon-Medium"/>
          <w:color w:val="845AA4"/>
          <w:sz w:val="48"/>
          <w:szCs w:val="48"/>
        </w:rPr>
      </w:pPr>
    </w:p>
    <w:p w14:paraId="0DFFB9E4" w14:textId="7D1691FA" w:rsidR="00A83031" w:rsidRDefault="00A83031" w:rsidP="00A83031">
      <w:pPr>
        <w:autoSpaceDE w:val="0"/>
        <w:autoSpaceDN w:val="0"/>
        <w:adjustRightInd w:val="0"/>
        <w:rPr>
          <w:rFonts w:ascii="Karbon-Medium" w:hAnsi="Karbon-Medium" w:cs="Karbon-Medium"/>
          <w:color w:val="845AA4"/>
          <w:sz w:val="48"/>
          <w:szCs w:val="48"/>
        </w:rPr>
      </w:pPr>
    </w:p>
    <w:p w14:paraId="10C557DD" w14:textId="483E02D6" w:rsidR="00A83031" w:rsidRPr="00575907" w:rsidRDefault="00A83031" w:rsidP="00F91246">
      <w:pPr>
        <w:pStyle w:val="Heading1"/>
      </w:pPr>
      <w:bookmarkStart w:id="0" w:name="_Toc97281257"/>
      <w:r w:rsidRPr="00575907">
        <w:t>Section 1</w:t>
      </w:r>
      <w:bookmarkEnd w:id="0"/>
    </w:p>
    <w:p w14:paraId="7DC87AD8" w14:textId="760F3FA6" w:rsidR="00A83031" w:rsidRPr="00575907" w:rsidRDefault="00A83031" w:rsidP="00F91246">
      <w:pPr>
        <w:pStyle w:val="Heading2"/>
      </w:pPr>
      <w:bookmarkStart w:id="1" w:name="_Toc97281258"/>
      <w:r w:rsidRPr="00575907">
        <w:t>Introduction</w:t>
      </w:r>
      <w:bookmarkEnd w:id="1"/>
    </w:p>
    <w:p w14:paraId="4209BBB7" w14:textId="77777777" w:rsidR="00A83031" w:rsidRPr="00A657FD" w:rsidRDefault="00A83031" w:rsidP="00A83031">
      <w:pPr>
        <w:rPr>
          <w:rFonts w:ascii="Arial" w:hAnsi="Arial" w:cs="Arial"/>
          <w:b/>
          <w:sz w:val="36"/>
          <w:szCs w:val="36"/>
        </w:rPr>
      </w:pPr>
    </w:p>
    <w:p w14:paraId="0F1DAE34" w14:textId="06B8A886"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Thank you for choosing NCFE’s Customised Qualifications.</w:t>
      </w:r>
    </w:p>
    <w:p w14:paraId="7525DAA4" w14:textId="77777777" w:rsidR="00A657FD" w:rsidRPr="00A657FD" w:rsidRDefault="00A657FD" w:rsidP="00A83031">
      <w:pPr>
        <w:autoSpaceDE w:val="0"/>
        <w:autoSpaceDN w:val="0"/>
        <w:adjustRightInd w:val="0"/>
        <w:rPr>
          <w:rFonts w:ascii="Arial" w:hAnsi="Arial" w:cs="Arial"/>
          <w:color w:val="000000"/>
          <w:sz w:val="22"/>
          <w:szCs w:val="22"/>
        </w:rPr>
      </w:pPr>
    </w:p>
    <w:p w14:paraId="14D95946" w14:textId="11C7303D"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The main aim of this guide is to help explain the application and accreditation process as well as</w:t>
      </w:r>
      <w:r w:rsidR="00A657FD" w:rsidRPr="00A657FD">
        <w:rPr>
          <w:rFonts w:ascii="Arial" w:hAnsi="Arial" w:cs="Arial"/>
          <w:color w:val="000000"/>
          <w:sz w:val="22"/>
          <w:szCs w:val="22"/>
        </w:rPr>
        <w:t xml:space="preserve"> </w:t>
      </w:r>
      <w:r w:rsidRPr="00A657FD">
        <w:rPr>
          <w:rFonts w:ascii="Arial" w:hAnsi="Arial" w:cs="Arial"/>
          <w:color w:val="000000"/>
          <w:sz w:val="22"/>
          <w:szCs w:val="22"/>
        </w:rPr>
        <w:t>how to register your learners.</w:t>
      </w:r>
    </w:p>
    <w:p w14:paraId="21925AF8" w14:textId="77777777" w:rsidR="00A657FD" w:rsidRPr="00A657FD" w:rsidRDefault="00A657FD" w:rsidP="00A83031">
      <w:pPr>
        <w:autoSpaceDE w:val="0"/>
        <w:autoSpaceDN w:val="0"/>
        <w:adjustRightInd w:val="0"/>
        <w:rPr>
          <w:rFonts w:ascii="Arial" w:hAnsi="Arial" w:cs="Arial"/>
          <w:color w:val="000000"/>
          <w:sz w:val="22"/>
          <w:szCs w:val="22"/>
        </w:rPr>
      </w:pPr>
    </w:p>
    <w:p w14:paraId="2103A7DA" w14:textId="7162ADC1" w:rsidR="00A83031"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 xml:space="preserve">Hopefully this guide will answer </w:t>
      </w:r>
      <w:proofErr w:type="gramStart"/>
      <w:r w:rsidRPr="00A657FD">
        <w:rPr>
          <w:rFonts w:ascii="Arial" w:hAnsi="Arial" w:cs="Arial"/>
          <w:color w:val="000000"/>
          <w:sz w:val="22"/>
          <w:szCs w:val="22"/>
        </w:rPr>
        <w:t>all of</w:t>
      </w:r>
      <w:proofErr w:type="gramEnd"/>
      <w:r w:rsidRPr="00A657FD">
        <w:rPr>
          <w:rFonts w:ascii="Arial" w:hAnsi="Arial" w:cs="Arial"/>
          <w:color w:val="000000"/>
          <w:sz w:val="22"/>
          <w:szCs w:val="22"/>
        </w:rPr>
        <w:t xml:space="preserve"> your questions, however if you need any additional advice or</w:t>
      </w:r>
      <w:r w:rsidR="00A657FD" w:rsidRPr="00A657FD">
        <w:rPr>
          <w:rFonts w:ascii="Arial" w:hAnsi="Arial" w:cs="Arial"/>
          <w:color w:val="000000"/>
          <w:sz w:val="22"/>
          <w:szCs w:val="22"/>
        </w:rPr>
        <w:t xml:space="preserve"> </w:t>
      </w:r>
      <w:r w:rsidRPr="00A657FD">
        <w:rPr>
          <w:rFonts w:ascii="Arial" w:hAnsi="Arial" w:cs="Arial"/>
          <w:color w:val="000000"/>
          <w:sz w:val="22"/>
          <w:szCs w:val="22"/>
        </w:rPr>
        <w:t xml:space="preserve">guidance, our </w:t>
      </w:r>
      <w:r w:rsidR="00A657FD" w:rsidRPr="00A657FD">
        <w:rPr>
          <w:rFonts w:ascii="Arial" w:hAnsi="Arial" w:cs="Arial"/>
          <w:color w:val="000000"/>
          <w:sz w:val="22"/>
          <w:szCs w:val="22"/>
        </w:rPr>
        <w:t>Customer</w:t>
      </w:r>
      <w:r w:rsidRPr="00A657FD">
        <w:rPr>
          <w:rFonts w:ascii="Arial" w:hAnsi="Arial" w:cs="Arial"/>
          <w:color w:val="000000"/>
          <w:sz w:val="22"/>
          <w:szCs w:val="22"/>
        </w:rPr>
        <w:t xml:space="preserve"> </w:t>
      </w:r>
      <w:r w:rsidR="000F4850">
        <w:rPr>
          <w:rFonts w:ascii="Arial" w:hAnsi="Arial" w:cs="Arial"/>
          <w:color w:val="000000"/>
          <w:sz w:val="22"/>
          <w:szCs w:val="22"/>
        </w:rPr>
        <w:t>Support</w:t>
      </w:r>
      <w:r w:rsidRPr="00A657FD">
        <w:rPr>
          <w:rFonts w:ascii="Arial" w:hAnsi="Arial" w:cs="Arial"/>
          <w:color w:val="000000"/>
          <w:sz w:val="22"/>
          <w:szCs w:val="22"/>
        </w:rPr>
        <w:t xml:space="preserve"> team is available to support you further.</w:t>
      </w:r>
    </w:p>
    <w:p w14:paraId="71B0C4B7" w14:textId="77777777" w:rsidR="000F4850" w:rsidRPr="00A657FD" w:rsidRDefault="000F4850" w:rsidP="00A83031">
      <w:pPr>
        <w:autoSpaceDE w:val="0"/>
        <w:autoSpaceDN w:val="0"/>
        <w:adjustRightInd w:val="0"/>
        <w:rPr>
          <w:rFonts w:ascii="Arial" w:hAnsi="Arial" w:cs="Arial"/>
          <w:color w:val="000000"/>
          <w:sz w:val="22"/>
          <w:szCs w:val="22"/>
        </w:rPr>
      </w:pPr>
    </w:p>
    <w:p w14:paraId="244B1F41" w14:textId="28930C58"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Email:</w:t>
      </w:r>
      <w:r w:rsidR="00A657FD" w:rsidRPr="00A657FD">
        <w:rPr>
          <w:rFonts w:ascii="Arial" w:hAnsi="Arial" w:cs="Arial"/>
          <w:color w:val="000000"/>
          <w:sz w:val="22"/>
          <w:szCs w:val="22"/>
        </w:rPr>
        <w:t xml:space="preserve"> </w:t>
      </w:r>
      <w:hyperlink r:id="rId17" w:history="1">
        <w:r w:rsidR="00A601BA" w:rsidRPr="000F6B04">
          <w:rPr>
            <w:rStyle w:val="Hyperlink"/>
            <w:rFonts w:ascii="Arial" w:hAnsi="Arial" w:cs="Arial"/>
            <w:sz w:val="22"/>
            <w:szCs w:val="22"/>
          </w:rPr>
          <w:t>Customersupport@ncfe.org.uk</w:t>
        </w:r>
      </w:hyperlink>
      <w:r w:rsidR="00A601BA">
        <w:rPr>
          <w:rFonts w:ascii="Arial" w:hAnsi="Arial" w:cs="Arial"/>
          <w:color w:val="000000"/>
          <w:sz w:val="22"/>
          <w:szCs w:val="22"/>
        </w:rPr>
        <w:t xml:space="preserve"> </w:t>
      </w:r>
    </w:p>
    <w:p w14:paraId="70FAB7E8" w14:textId="268B13C1"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Call: 0191 239 8000</w:t>
      </w:r>
    </w:p>
    <w:p w14:paraId="4081A83B" w14:textId="491FC676" w:rsidR="00A83031" w:rsidRPr="00A657FD" w:rsidRDefault="00A83031" w:rsidP="00A83031">
      <w:pPr>
        <w:autoSpaceDE w:val="0"/>
        <w:autoSpaceDN w:val="0"/>
        <w:adjustRightInd w:val="0"/>
        <w:rPr>
          <w:rFonts w:ascii="Arial" w:hAnsi="Arial" w:cs="Arial"/>
          <w:color w:val="000000"/>
        </w:rPr>
      </w:pPr>
    </w:p>
    <w:p w14:paraId="630D6D57" w14:textId="15287F98" w:rsidR="00A83031" w:rsidRPr="00A657FD" w:rsidRDefault="00A83031" w:rsidP="00A83031">
      <w:pPr>
        <w:autoSpaceDE w:val="0"/>
        <w:autoSpaceDN w:val="0"/>
        <w:adjustRightInd w:val="0"/>
        <w:rPr>
          <w:rFonts w:ascii="Arial" w:hAnsi="Arial" w:cs="Arial"/>
          <w:color w:val="000000"/>
        </w:rPr>
      </w:pPr>
    </w:p>
    <w:p w14:paraId="4DB3ADA7" w14:textId="77777777" w:rsidR="00A83031" w:rsidRPr="00A657FD" w:rsidRDefault="00A83031" w:rsidP="00A83031">
      <w:pPr>
        <w:autoSpaceDE w:val="0"/>
        <w:autoSpaceDN w:val="0"/>
        <w:adjustRightInd w:val="0"/>
        <w:rPr>
          <w:rFonts w:ascii="Arial" w:hAnsi="Arial" w:cs="Arial"/>
          <w:color w:val="000000"/>
        </w:rPr>
      </w:pPr>
    </w:p>
    <w:p w14:paraId="5D6E416E" w14:textId="77777777" w:rsidR="00A83031" w:rsidRPr="00575907" w:rsidRDefault="00A83031" w:rsidP="00F91246">
      <w:pPr>
        <w:pStyle w:val="Heading1"/>
      </w:pPr>
      <w:bookmarkStart w:id="2" w:name="_Toc97281259"/>
      <w:r w:rsidRPr="00575907">
        <w:t>Section 2</w:t>
      </w:r>
      <w:bookmarkEnd w:id="2"/>
    </w:p>
    <w:p w14:paraId="69D1066E" w14:textId="0A73316D" w:rsidR="00A83031" w:rsidRPr="00575907" w:rsidRDefault="00A83031" w:rsidP="00F91246">
      <w:pPr>
        <w:pStyle w:val="Heading2"/>
      </w:pPr>
      <w:bookmarkStart w:id="3" w:name="_Toc97281260"/>
      <w:r w:rsidRPr="00575907">
        <w:t>About Customised Qualifications</w:t>
      </w:r>
      <w:bookmarkEnd w:id="3"/>
    </w:p>
    <w:p w14:paraId="003BE331" w14:textId="77777777" w:rsidR="00A83031" w:rsidRPr="00A657FD" w:rsidRDefault="00A83031" w:rsidP="00A83031">
      <w:pPr>
        <w:rPr>
          <w:rFonts w:ascii="Arial" w:hAnsi="Arial" w:cs="Arial"/>
          <w:b/>
          <w:sz w:val="32"/>
          <w:szCs w:val="32"/>
        </w:rPr>
      </w:pPr>
    </w:p>
    <w:p w14:paraId="0429F726" w14:textId="77777777" w:rsidR="00A657FD"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Customised Qualifications allow you to have an unlimited number of qualifications accredited</w:t>
      </w:r>
      <w:r w:rsidR="00A657FD" w:rsidRPr="00A657FD">
        <w:rPr>
          <w:rFonts w:ascii="Arial" w:hAnsi="Arial" w:cs="Arial"/>
          <w:color w:val="000000"/>
          <w:sz w:val="22"/>
          <w:szCs w:val="22"/>
        </w:rPr>
        <w:t xml:space="preserve"> </w:t>
      </w:r>
      <w:r w:rsidRPr="00A657FD">
        <w:rPr>
          <w:rFonts w:ascii="Arial" w:hAnsi="Arial" w:cs="Arial"/>
          <w:color w:val="000000"/>
          <w:sz w:val="22"/>
          <w:szCs w:val="22"/>
        </w:rPr>
        <w:t>for one annual fee. This cost-effective model is ideal for any organisation looking to develop</w:t>
      </w:r>
      <w:r w:rsidR="00A657FD" w:rsidRPr="00A657FD">
        <w:rPr>
          <w:rFonts w:ascii="Arial" w:hAnsi="Arial" w:cs="Arial"/>
          <w:color w:val="000000"/>
          <w:sz w:val="22"/>
          <w:szCs w:val="22"/>
        </w:rPr>
        <w:t xml:space="preserve"> </w:t>
      </w:r>
      <w:r w:rsidRPr="00A657FD">
        <w:rPr>
          <w:rFonts w:ascii="Arial" w:hAnsi="Arial" w:cs="Arial"/>
          <w:color w:val="000000"/>
          <w:sz w:val="22"/>
          <w:szCs w:val="22"/>
        </w:rPr>
        <w:t>qualifications with unique content that falls outside of our portfolio of regulated qualifications.</w:t>
      </w:r>
      <w:r w:rsidR="00A657FD" w:rsidRPr="00A657FD">
        <w:rPr>
          <w:rFonts w:ascii="Arial" w:hAnsi="Arial" w:cs="Arial"/>
          <w:color w:val="000000"/>
          <w:sz w:val="22"/>
          <w:szCs w:val="22"/>
        </w:rPr>
        <w:t xml:space="preserve"> </w:t>
      </w:r>
    </w:p>
    <w:p w14:paraId="32187E1A" w14:textId="77777777" w:rsidR="00A657FD" w:rsidRPr="00A657FD" w:rsidRDefault="00A657FD" w:rsidP="00A83031">
      <w:pPr>
        <w:autoSpaceDE w:val="0"/>
        <w:autoSpaceDN w:val="0"/>
        <w:adjustRightInd w:val="0"/>
        <w:rPr>
          <w:rFonts w:ascii="Arial" w:hAnsi="Arial" w:cs="Arial"/>
          <w:color w:val="000000"/>
          <w:sz w:val="22"/>
          <w:szCs w:val="22"/>
        </w:rPr>
      </w:pPr>
    </w:p>
    <w:p w14:paraId="1F8C6D20" w14:textId="24D130A6" w:rsidR="00A657FD"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 xml:space="preserve">This service allows you to gain accreditation from a national </w:t>
      </w:r>
      <w:r w:rsidR="002A329A">
        <w:rPr>
          <w:rFonts w:ascii="Arial" w:hAnsi="Arial" w:cs="Arial"/>
          <w:color w:val="000000"/>
          <w:sz w:val="22"/>
          <w:szCs w:val="22"/>
        </w:rPr>
        <w:t>a</w:t>
      </w:r>
      <w:r w:rsidRPr="00A657FD">
        <w:rPr>
          <w:rFonts w:ascii="Arial" w:hAnsi="Arial" w:cs="Arial"/>
          <w:color w:val="000000"/>
          <w:sz w:val="22"/>
          <w:szCs w:val="22"/>
        </w:rPr>
        <w:t xml:space="preserve">warding </w:t>
      </w:r>
      <w:r w:rsidR="002A329A">
        <w:rPr>
          <w:rFonts w:ascii="Arial" w:hAnsi="Arial" w:cs="Arial"/>
          <w:color w:val="000000"/>
          <w:sz w:val="22"/>
          <w:szCs w:val="22"/>
        </w:rPr>
        <w:t>o</w:t>
      </w:r>
      <w:r w:rsidRPr="00A657FD">
        <w:rPr>
          <w:rFonts w:ascii="Arial" w:hAnsi="Arial" w:cs="Arial"/>
          <w:color w:val="000000"/>
          <w:sz w:val="22"/>
          <w:szCs w:val="22"/>
        </w:rPr>
        <w:t>rganisation, providing</w:t>
      </w:r>
      <w:r w:rsidR="00A657FD" w:rsidRPr="00A657FD">
        <w:rPr>
          <w:rFonts w:ascii="Arial" w:hAnsi="Arial" w:cs="Arial"/>
          <w:color w:val="000000"/>
          <w:sz w:val="22"/>
          <w:szCs w:val="22"/>
        </w:rPr>
        <w:t xml:space="preserve"> </w:t>
      </w:r>
      <w:r w:rsidRPr="00A657FD">
        <w:rPr>
          <w:rFonts w:ascii="Arial" w:hAnsi="Arial" w:cs="Arial"/>
          <w:color w:val="000000"/>
          <w:sz w:val="22"/>
          <w:szCs w:val="22"/>
        </w:rPr>
        <w:t>reassurances that your qualification(s) are of a high standard.</w:t>
      </w:r>
      <w:r w:rsidR="00A657FD" w:rsidRPr="00A657FD">
        <w:rPr>
          <w:rFonts w:ascii="Arial" w:hAnsi="Arial" w:cs="Arial"/>
          <w:color w:val="000000"/>
          <w:sz w:val="22"/>
          <w:szCs w:val="22"/>
        </w:rPr>
        <w:t xml:space="preserve"> </w:t>
      </w:r>
    </w:p>
    <w:p w14:paraId="5075F2CB" w14:textId="77777777" w:rsidR="00A657FD" w:rsidRPr="00A657FD" w:rsidRDefault="00A657FD" w:rsidP="00A83031">
      <w:pPr>
        <w:autoSpaceDE w:val="0"/>
        <w:autoSpaceDN w:val="0"/>
        <w:adjustRightInd w:val="0"/>
        <w:rPr>
          <w:rFonts w:ascii="Arial" w:hAnsi="Arial" w:cs="Arial"/>
          <w:color w:val="000000"/>
          <w:sz w:val="22"/>
          <w:szCs w:val="22"/>
        </w:rPr>
      </w:pPr>
    </w:p>
    <w:p w14:paraId="108C5527" w14:textId="69432882"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Customised Qualifications are written and owned by you, so although we won’t advertise your</w:t>
      </w:r>
      <w:r w:rsidR="00A657FD" w:rsidRPr="00A657FD">
        <w:rPr>
          <w:rFonts w:ascii="Arial" w:hAnsi="Arial" w:cs="Arial"/>
          <w:color w:val="000000"/>
          <w:sz w:val="22"/>
          <w:szCs w:val="22"/>
        </w:rPr>
        <w:t xml:space="preserve"> </w:t>
      </w:r>
      <w:r w:rsidRPr="00A657FD">
        <w:rPr>
          <w:rFonts w:ascii="Arial" w:hAnsi="Arial" w:cs="Arial"/>
          <w:color w:val="000000"/>
          <w:sz w:val="22"/>
          <w:szCs w:val="22"/>
        </w:rPr>
        <w:t>qualifications, we’re happy for you to market them by referring to NCFE accreditation.</w:t>
      </w:r>
    </w:p>
    <w:p w14:paraId="55A61746" w14:textId="77777777" w:rsidR="00A657FD" w:rsidRPr="00A657FD" w:rsidRDefault="00A657FD" w:rsidP="00A83031">
      <w:pPr>
        <w:autoSpaceDE w:val="0"/>
        <w:autoSpaceDN w:val="0"/>
        <w:adjustRightInd w:val="0"/>
        <w:rPr>
          <w:rFonts w:ascii="Arial" w:hAnsi="Arial" w:cs="Arial"/>
          <w:color w:val="000000"/>
          <w:sz w:val="22"/>
          <w:szCs w:val="22"/>
        </w:rPr>
      </w:pPr>
    </w:p>
    <w:p w14:paraId="7060DFCE" w14:textId="5FD7B0C5" w:rsidR="00A83031" w:rsidRPr="00A657FD" w:rsidRDefault="00A83031" w:rsidP="00A83031">
      <w:pPr>
        <w:autoSpaceDE w:val="0"/>
        <w:autoSpaceDN w:val="0"/>
        <w:adjustRightInd w:val="0"/>
        <w:rPr>
          <w:rFonts w:ascii="Arial" w:hAnsi="Arial" w:cs="Arial"/>
          <w:color w:val="000000"/>
          <w:sz w:val="22"/>
          <w:szCs w:val="22"/>
        </w:rPr>
      </w:pPr>
      <w:r w:rsidRPr="00A657FD">
        <w:rPr>
          <w:rFonts w:ascii="Arial" w:hAnsi="Arial" w:cs="Arial"/>
          <w:color w:val="000000"/>
          <w:sz w:val="22"/>
          <w:szCs w:val="22"/>
        </w:rPr>
        <w:t>You can also use our Customised Qualification logo on any learning materials associated with your</w:t>
      </w:r>
      <w:r w:rsidR="00A657FD" w:rsidRPr="00A657FD">
        <w:rPr>
          <w:rFonts w:ascii="Arial" w:hAnsi="Arial" w:cs="Arial"/>
          <w:color w:val="000000"/>
          <w:sz w:val="22"/>
          <w:szCs w:val="22"/>
        </w:rPr>
        <w:t xml:space="preserve"> </w:t>
      </w:r>
      <w:r w:rsidRPr="00A657FD">
        <w:rPr>
          <w:rFonts w:ascii="Arial" w:hAnsi="Arial" w:cs="Arial"/>
          <w:color w:val="000000"/>
          <w:sz w:val="22"/>
          <w:szCs w:val="22"/>
        </w:rPr>
        <w:t>Customised Qualification, once it’s approved and accredited, and we’ll include your logo on the</w:t>
      </w:r>
      <w:r w:rsidR="00A657FD" w:rsidRPr="00A657FD">
        <w:rPr>
          <w:rFonts w:ascii="Arial" w:hAnsi="Arial" w:cs="Arial"/>
          <w:color w:val="000000"/>
          <w:sz w:val="22"/>
          <w:szCs w:val="22"/>
        </w:rPr>
        <w:t xml:space="preserve"> </w:t>
      </w:r>
      <w:r w:rsidRPr="00A657FD">
        <w:rPr>
          <w:rFonts w:ascii="Arial" w:hAnsi="Arial" w:cs="Arial"/>
          <w:color w:val="000000"/>
          <w:sz w:val="22"/>
          <w:szCs w:val="22"/>
        </w:rPr>
        <w:t>certificates we award to your learners.</w:t>
      </w:r>
    </w:p>
    <w:p w14:paraId="70A55552" w14:textId="77777777" w:rsidR="00A657FD" w:rsidRPr="00A657FD" w:rsidRDefault="00A657FD" w:rsidP="00A83031">
      <w:pPr>
        <w:autoSpaceDE w:val="0"/>
        <w:autoSpaceDN w:val="0"/>
        <w:adjustRightInd w:val="0"/>
        <w:rPr>
          <w:rFonts w:ascii="Arial" w:hAnsi="Arial" w:cs="Arial"/>
          <w:color w:val="000000"/>
          <w:sz w:val="22"/>
          <w:szCs w:val="22"/>
        </w:rPr>
      </w:pPr>
    </w:p>
    <w:p w14:paraId="3698B24E" w14:textId="4F76C258" w:rsidR="00A83031" w:rsidRPr="00A657FD" w:rsidRDefault="00A83031" w:rsidP="00A83031">
      <w:pPr>
        <w:autoSpaceDE w:val="0"/>
        <w:autoSpaceDN w:val="0"/>
        <w:adjustRightInd w:val="0"/>
        <w:rPr>
          <w:rFonts w:ascii="Arial" w:hAnsi="Arial" w:cs="Arial"/>
          <w:color w:val="FFFFFF"/>
          <w:sz w:val="96"/>
          <w:szCs w:val="96"/>
        </w:rPr>
      </w:pPr>
      <w:r w:rsidRPr="00A657FD">
        <w:rPr>
          <w:rFonts w:ascii="Arial" w:hAnsi="Arial" w:cs="Arial"/>
          <w:color w:val="000000"/>
          <w:sz w:val="22"/>
          <w:szCs w:val="22"/>
        </w:rPr>
        <w:t>The guiding principles for Customised Qualifications can be found in Appendix 1.</w:t>
      </w:r>
    </w:p>
    <w:p w14:paraId="00D5D502" w14:textId="77777777" w:rsidR="00A83031" w:rsidRDefault="00A83031" w:rsidP="00A83031">
      <w:pPr>
        <w:spacing w:line="276" w:lineRule="auto"/>
        <w:rPr>
          <w:rFonts w:ascii="Karbon-Regular" w:hAnsi="Karbon-Regular" w:cs="Karbon-Regular"/>
          <w:color w:val="FFFFFF"/>
          <w:sz w:val="36"/>
          <w:szCs w:val="36"/>
        </w:rPr>
      </w:pPr>
      <w:r>
        <w:rPr>
          <w:rFonts w:ascii="Karbon-Regular" w:hAnsi="Karbon-Regular" w:cs="Karbon-Regular"/>
          <w:color w:val="FFFFFF"/>
          <w:sz w:val="36"/>
          <w:szCs w:val="36"/>
        </w:rPr>
        <w:lastRenderedPageBreak/>
        <w:t>August 2018</w:t>
      </w:r>
    </w:p>
    <w:p w14:paraId="503A5F4F" w14:textId="77777777" w:rsidR="0064409C" w:rsidRDefault="0064409C" w:rsidP="00A83031">
      <w:pPr>
        <w:spacing w:line="276" w:lineRule="auto"/>
        <w:rPr>
          <w:rFonts w:ascii="Karbon-Regular" w:hAnsi="Karbon-Regular" w:cs="Karbon-Regular"/>
          <w:color w:val="FFFFFF"/>
          <w:sz w:val="36"/>
          <w:szCs w:val="36"/>
        </w:rPr>
      </w:pPr>
    </w:p>
    <w:p w14:paraId="16F596E4" w14:textId="77777777" w:rsidR="0064409C" w:rsidRDefault="0064409C" w:rsidP="00A83031">
      <w:pPr>
        <w:spacing w:line="276" w:lineRule="auto"/>
        <w:rPr>
          <w:rFonts w:ascii="Karbon-Regular" w:hAnsi="Karbon-Regular" w:cs="Karbon-Regular"/>
          <w:color w:val="FFFFFF"/>
          <w:sz w:val="36"/>
          <w:szCs w:val="36"/>
        </w:rPr>
      </w:pPr>
    </w:p>
    <w:p w14:paraId="330B1255" w14:textId="77777777" w:rsidR="0064409C" w:rsidRDefault="0064409C" w:rsidP="00A83031">
      <w:pPr>
        <w:spacing w:line="276" w:lineRule="auto"/>
        <w:rPr>
          <w:rFonts w:ascii="Karbon-Regular" w:hAnsi="Karbon-Regular" w:cs="Karbon-Regular"/>
          <w:color w:val="FFFFFF"/>
          <w:sz w:val="36"/>
          <w:szCs w:val="36"/>
        </w:rPr>
      </w:pPr>
    </w:p>
    <w:p w14:paraId="42C109D5" w14:textId="77777777" w:rsidR="0064409C" w:rsidRPr="0081263C" w:rsidRDefault="0064409C" w:rsidP="00F91246">
      <w:pPr>
        <w:pStyle w:val="Heading1"/>
      </w:pPr>
      <w:bookmarkStart w:id="4" w:name="_Toc97281261"/>
      <w:r w:rsidRPr="0081263C">
        <w:t>Section 3</w:t>
      </w:r>
      <w:bookmarkEnd w:id="4"/>
    </w:p>
    <w:p w14:paraId="02A30893" w14:textId="1526A857" w:rsidR="0064409C" w:rsidRPr="0081263C" w:rsidRDefault="0064409C" w:rsidP="00F91246">
      <w:pPr>
        <w:pStyle w:val="Heading2"/>
      </w:pPr>
      <w:bookmarkStart w:id="5" w:name="_Toc97281262"/>
      <w:r w:rsidRPr="0081263C">
        <w:t>Becoming an NCFE centre</w:t>
      </w:r>
      <w:bookmarkEnd w:id="5"/>
    </w:p>
    <w:p w14:paraId="0714DD10" w14:textId="77777777" w:rsidR="0081263C" w:rsidRPr="0081263C" w:rsidRDefault="0081263C" w:rsidP="0064409C">
      <w:pPr>
        <w:autoSpaceDE w:val="0"/>
        <w:autoSpaceDN w:val="0"/>
        <w:adjustRightInd w:val="0"/>
        <w:rPr>
          <w:rFonts w:ascii="Arial" w:hAnsi="Arial" w:cs="Arial"/>
          <w:color w:val="000000"/>
          <w:sz w:val="28"/>
          <w:szCs w:val="28"/>
        </w:rPr>
      </w:pPr>
    </w:p>
    <w:p w14:paraId="4740A4E9" w14:textId="6D217A54" w:rsid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 xml:space="preserve">If you don’t currently work with NCFE and want to offer a Customised </w:t>
      </w:r>
      <w:r w:rsidR="00A601BA" w:rsidRPr="0081263C">
        <w:rPr>
          <w:rFonts w:ascii="Arial" w:hAnsi="Arial" w:cs="Arial"/>
          <w:color w:val="000000"/>
          <w:sz w:val="22"/>
          <w:szCs w:val="22"/>
        </w:rPr>
        <w:t>Qualification,</w:t>
      </w:r>
      <w:r w:rsidRPr="0081263C">
        <w:rPr>
          <w:rFonts w:ascii="Arial" w:hAnsi="Arial" w:cs="Arial"/>
          <w:color w:val="000000"/>
          <w:sz w:val="22"/>
          <w:szCs w:val="22"/>
        </w:rPr>
        <w:t xml:space="preserve"> you’ll need to</w:t>
      </w:r>
      <w:r w:rsidR="000F4850">
        <w:rPr>
          <w:rFonts w:ascii="Arial" w:hAnsi="Arial" w:cs="Arial"/>
          <w:color w:val="000000"/>
          <w:sz w:val="22"/>
          <w:szCs w:val="22"/>
        </w:rPr>
        <w:t xml:space="preserve"> </w:t>
      </w:r>
      <w:r w:rsidRPr="0081263C">
        <w:rPr>
          <w:rFonts w:ascii="Arial" w:hAnsi="Arial" w:cs="Arial"/>
          <w:color w:val="000000"/>
          <w:sz w:val="22"/>
          <w:szCs w:val="22"/>
        </w:rPr>
        <w:t>apply for centre approval, using the Customised Qualification Application Form (New NCFE Centre).</w:t>
      </w:r>
      <w:r w:rsidR="0081263C">
        <w:rPr>
          <w:rFonts w:ascii="Arial" w:hAnsi="Arial" w:cs="Arial"/>
          <w:color w:val="000000"/>
          <w:sz w:val="22"/>
          <w:szCs w:val="22"/>
        </w:rPr>
        <w:t xml:space="preserve"> </w:t>
      </w:r>
    </w:p>
    <w:p w14:paraId="06CB8F2A" w14:textId="77777777" w:rsidR="00A601BA" w:rsidRDefault="00A601BA" w:rsidP="0064409C">
      <w:pPr>
        <w:autoSpaceDE w:val="0"/>
        <w:autoSpaceDN w:val="0"/>
        <w:adjustRightInd w:val="0"/>
        <w:rPr>
          <w:rFonts w:ascii="Arial" w:hAnsi="Arial" w:cs="Arial"/>
          <w:color w:val="000000"/>
          <w:sz w:val="22"/>
          <w:szCs w:val="22"/>
        </w:rPr>
      </w:pPr>
    </w:p>
    <w:p w14:paraId="752C2498" w14:textId="763AC265" w:rsidR="0064409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When we receive your Customised Qualification Application Form (New NCFE Centre) this is what will</w:t>
      </w:r>
      <w:r w:rsidR="0081263C">
        <w:rPr>
          <w:rFonts w:ascii="Arial" w:hAnsi="Arial" w:cs="Arial"/>
          <w:color w:val="000000"/>
          <w:sz w:val="22"/>
          <w:szCs w:val="22"/>
        </w:rPr>
        <w:t xml:space="preserve"> </w:t>
      </w:r>
      <w:r w:rsidRPr="0081263C">
        <w:rPr>
          <w:rFonts w:ascii="Arial" w:hAnsi="Arial" w:cs="Arial"/>
          <w:color w:val="000000"/>
          <w:sz w:val="22"/>
          <w:szCs w:val="22"/>
        </w:rPr>
        <w:t>happen next:</w:t>
      </w:r>
    </w:p>
    <w:p w14:paraId="6EDEC2EE" w14:textId="77777777" w:rsidR="0081263C" w:rsidRPr="0081263C" w:rsidRDefault="0081263C" w:rsidP="0064409C">
      <w:pPr>
        <w:autoSpaceDE w:val="0"/>
        <w:autoSpaceDN w:val="0"/>
        <w:adjustRightInd w:val="0"/>
        <w:rPr>
          <w:rFonts w:ascii="Arial" w:hAnsi="Arial" w:cs="Arial"/>
          <w:color w:val="000000"/>
          <w:sz w:val="22"/>
          <w:szCs w:val="22"/>
        </w:rPr>
      </w:pPr>
    </w:p>
    <w:p w14:paraId="3984C757" w14:textId="77777777"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1. Our Finance team will carry out a credit check of your centre (1).</w:t>
      </w:r>
    </w:p>
    <w:p w14:paraId="750395D7" w14:textId="342B955A"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2. A member of our Processing team will process your application and allocate a regional External</w:t>
      </w:r>
      <w:r w:rsidR="00DC1A0D">
        <w:rPr>
          <w:rFonts w:ascii="Arial" w:hAnsi="Arial" w:cs="Arial"/>
          <w:color w:val="000000"/>
          <w:sz w:val="22"/>
          <w:szCs w:val="22"/>
        </w:rPr>
        <w:t xml:space="preserve"> </w:t>
      </w:r>
      <w:r w:rsidRPr="0081263C">
        <w:rPr>
          <w:rFonts w:ascii="Arial" w:hAnsi="Arial" w:cs="Arial"/>
          <w:color w:val="000000"/>
          <w:sz w:val="22"/>
          <w:szCs w:val="22"/>
        </w:rPr>
        <w:t>Quality Assurer (EQA).</w:t>
      </w:r>
    </w:p>
    <w:p w14:paraId="2823B932" w14:textId="619FBA5A" w:rsidR="0064409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3. Once an EQA has accepted the allocation, we’ll email you within 5 working days of receiving your</w:t>
      </w:r>
      <w:r w:rsidR="0081263C">
        <w:rPr>
          <w:rFonts w:ascii="Arial" w:hAnsi="Arial" w:cs="Arial"/>
          <w:color w:val="000000"/>
          <w:sz w:val="22"/>
          <w:szCs w:val="22"/>
        </w:rPr>
        <w:t xml:space="preserve"> </w:t>
      </w:r>
      <w:r w:rsidRPr="0081263C">
        <w:rPr>
          <w:rFonts w:ascii="Arial" w:hAnsi="Arial" w:cs="Arial"/>
          <w:color w:val="000000"/>
          <w:sz w:val="22"/>
          <w:szCs w:val="22"/>
        </w:rPr>
        <w:t>application to confirm the name of your EQA.</w:t>
      </w:r>
      <w:r w:rsidR="002A329A">
        <w:rPr>
          <w:rFonts w:ascii="Arial" w:hAnsi="Arial" w:cs="Arial"/>
          <w:color w:val="000000"/>
          <w:sz w:val="22"/>
          <w:szCs w:val="22"/>
        </w:rPr>
        <w:t xml:space="preserve"> </w:t>
      </w:r>
      <w:r w:rsidRPr="0081263C">
        <w:rPr>
          <w:rFonts w:ascii="Arial" w:hAnsi="Arial" w:cs="Arial"/>
          <w:color w:val="000000"/>
          <w:sz w:val="22"/>
          <w:szCs w:val="22"/>
        </w:rPr>
        <w:t>They’ll also tell you that your allocated EQA will contact you within 2 working days to arrange a</w:t>
      </w:r>
      <w:r w:rsidR="002A329A">
        <w:rPr>
          <w:rFonts w:ascii="Arial" w:hAnsi="Arial" w:cs="Arial"/>
          <w:color w:val="000000"/>
          <w:sz w:val="22"/>
          <w:szCs w:val="22"/>
        </w:rPr>
        <w:t xml:space="preserve"> </w:t>
      </w:r>
      <w:r w:rsidRPr="0081263C">
        <w:rPr>
          <w:rFonts w:ascii="Arial" w:hAnsi="Arial" w:cs="Arial"/>
          <w:color w:val="000000"/>
          <w:sz w:val="22"/>
          <w:szCs w:val="22"/>
        </w:rPr>
        <w:t>mutually convenient date and time for their review.</w:t>
      </w:r>
    </w:p>
    <w:p w14:paraId="1AB3CFB8" w14:textId="77777777" w:rsidR="0081263C" w:rsidRPr="0081263C" w:rsidRDefault="0081263C" w:rsidP="0064409C">
      <w:pPr>
        <w:autoSpaceDE w:val="0"/>
        <w:autoSpaceDN w:val="0"/>
        <w:adjustRightInd w:val="0"/>
        <w:rPr>
          <w:rFonts w:ascii="Arial" w:hAnsi="Arial" w:cs="Arial"/>
          <w:color w:val="000000"/>
          <w:sz w:val="22"/>
          <w:szCs w:val="22"/>
        </w:rPr>
      </w:pPr>
    </w:p>
    <w:p w14:paraId="7D848A4D" w14:textId="6356B826" w:rsidR="0064409C" w:rsidRDefault="0064409C" w:rsidP="0064409C">
      <w:pPr>
        <w:autoSpaceDE w:val="0"/>
        <w:autoSpaceDN w:val="0"/>
        <w:adjustRightInd w:val="0"/>
        <w:rPr>
          <w:rFonts w:ascii="Arial" w:hAnsi="Arial" w:cs="Arial"/>
          <w:b/>
          <w:bCs/>
          <w:color w:val="000000"/>
          <w:sz w:val="28"/>
          <w:szCs w:val="28"/>
        </w:rPr>
      </w:pPr>
      <w:r w:rsidRPr="0081263C">
        <w:rPr>
          <w:rFonts w:ascii="Arial" w:hAnsi="Arial" w:cs="Arial"/>
          <w:b/>
          <w:bCs/>
          <w:color w:val="000000"/>
          <w:sz w:val="28"/>
          <w:szCs w:val="28"/>
        </w:rPr>
        <w:t>Approval Advisor:</w:t>
      </w:r>
    </w:p>
    <w:p w14:paraId="10E37182" w14:textId="77777777" w:rsidR="00BE5634" w:rsidRPr="0081263C" w:rsidRDefault="00BE5634" w:rsidP="0064409C">
      <w:pPr>
        <w:autoSpaceDE w:val="0"/>
        <w:autoSpaceDN w:val="0"/>
        <w:adjustRightInd w:val="0"/>
        <w:rPr>
          <w:rFonts w:ascii="Arial" w:hAnsi="Arial" w:cs="Arial"/>
          <w:b/>
          <w:bCs/>
          <w:color w:val="000000"/>
          <w:sz w:val="28"/>
          <w:szCs w:val="28"/>
        </w:rPr>
      </w:pPr>
    </w:p>
    <w:p w14:paraId="250A3D10" w14:textId="374EB5C3"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1. Within 2 working days of being allocated your centre, the EQA will email you to introduce</w:t>
      </w:r>
      <w:r w:rsidR="002A329A">
        <w:rPr>
          <w:rFonts w:ascii="Arial" w:hAnsi="Arial" w:cs="Arial"/>
          <w:color w:val="000000"/>
          <w:sz w:val="22"/>
          <w:szCs w:val="22"/>
        </w:rPr>
        <w:t xml:space="preserve"> </w:t>
      </w:r>
      <w:r w:rsidRPr="0081263C">
        <w:rPr>
          <w:rFonts w:ascii="Arial" w:hAnsi="Arial" w:cs="Arial"/>
          <w:color w:val="000000"/>
          <w:sz w:val="22"/>
          <w:szCs w:val="22"/>
        </w:rPr>
        <w:t>themselves and to outline what you need to do for the review, the format of the review and to</w:t>
      </w:r>
      <w:r w:rsidR="002A329A">
        <w:rPr>
          <w:rFonts w:ascii="Arial" w:hAnsi="Arial" w:cs="Arial"/>
          <w:color w:val="000000"/>
          <w:sz w:val="22"/>
          <w:szCs w:val="22"/>
        </w:rPr>
        <w:t xml:space="preserve"> </w:t>
      </w:r>
      <w:r w:rsidRPr="0081263C">
        <w:rPr>
          <w:rFonts w:ascii="Arial" w:hAnsi="Arial" w:cs="Arial"/>
          <w:color w:val="000000"/>
          <w:sz w:val="22"/>
          <w:szCs w:val="22"/>
        </w:rPr>
        <w:t>arrange a date to conduct the approval and answer any queries you have about the process.</w:t>
      </w:r>
    </w:p>
    <w:p w14:paraId="48BE1A4D" w14:textId="1A7E99BB"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2. The EQA will then either call you a couple of days later to agree a visit date and time; or will send</w:t>
      </w:r>
      <w:r w:rsidR="0081263C">
        <w:rPr>
          <w:rFonts w:ascii="Arial" w:hAnsi="Arial" w:cs="Arial"/>
          <w:color w:val="000000"/>
          <w:sz w:val="22"/>
          <w:szCs w:val="22"/>
        </w:rPr>
        <w:t xml:space="preserve"> </w:t>
      </w:r>
      <w:r w:rsidRPr="0081263C">
        <w:rPr>
          <w:rFonts w:ascii="Arial" w:hAnsi="Arial" w:cs="Arial"/>
          <w:color w:val="000000"/>
          <w:sz w:val="22"/>
          <w:szCs w:val="22"/>
        </w:rPr>
        <w:t>you an email with suggested dates and times and contact you later to confirm which is most suitable.</w:t>
      </w:r>
      <w:r w:rsidR="0081263C">
        <w:rPr>
          <w:rFonts w:ascii="Arial" w:hAnsi="Arial" w:cs="Arial"/>
          <w:color w:val="000000"/>
          <w:sz w:val="22"/>
          <w:szCs w:val="22"/>
        </w:rPr>
        <w:t xml:space="preserve"> </w:t>
      </w:r>
      <w:r w:rsidRPr="0081263C">
        <w:rPr>
          <w:rFonts w:ascii="Arial" w:hAnsi="Arial" w:cs="Arial"/>
          <w:color w:val="000000"/>
          <w:sz w:val="22"/>
          <w:szCs w:val="22"/>
        </w:rPr>
        <w:t>Your EQA will advise if you require an on-site approval visit or if a remote approval can take place.</w:t>
      </w:r>
    </w:p>
    <w:p w14:paraId="505DE4B5" w14:textId="5CBACC12"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3. On the day of your approval, the EQA will check that you meet our approval criteria and that you’ve</w:t>
      </w:r>
      <w:r w:rsidR="0081263C">
        <w:rPr>
          <w:rFonts w:ascii="Arial" w:hAnsi="Arial" w:cs="Arial"/>
          <w:color w:val="000000"/>
          <w:sz w:val="22"/>
          <w:szCs w:val="22"/>
        </w:rPr>
        <w:t xml:space="preserve"> </w:t>
      </w:r>
      <w:r w:rsidRPr="0081263C">
        <w:rPr>
          <w:rFonts w:ascii="Arial" w:hAnsi="Arial" w:cs="Arial"/>
          <w:color w:val="000000"/>
          <w:sz w:val="22"/>
          <w:szCs w:val="22"/>
        </w:rPr>
        <w:t xml:space="preserve">everything in place to successfully deliver NCFE Customised Qualifications and units. The visit </w:t>
      </w:r>
      <w:r w:rsidR="004A25E5" w:rsidRPr="0081263C">
        <w:rPr>
          <w:rFonts w:ascii="Arial" w:hAnsi="Arial" w:cs="Arial"/>
          <w:color w:val="000000"/>
          <w:sz w:val="22"/>
          <w:szCs w:val="22"/>
        </w:rPr>
        <w:t>could</w:t>
      </w:r>
      <w:r w:rsidR="004A25E5">
        <w:rPr>
          <w:rFonts w:ascii="Arial" w:hAnsi="Arial" w:cs="Arial"/>
          <w:color w:val="000000"/>
          <w:sz w:val="22"/>
          <w:szCs w:val="22"/>
        </w:rPr>
        <w:t xml:space="preserve"> last</w:t>
      </w:r>
      <w:r w:rsidRPr="0081263C">
        <w:rPr>
          <w:rFonts w:ascii="Arial" w:hAnsi="Arial" w:cs="Arial"/>
          <w:color w:val="000000"/>
          <w:sz w:val="22"/>
          <w:szCs w:val="22"/>
        </w:rPr>
        <w:t xml:space="preserve"> up to a full day.</w:t>
      </w:r>
    </w:p>
    <w:p w14:paraId="3D5CA58A" w14:textId="38A8CA30" w:rsidR="0064409C" w:rsidRPr="0081263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4. The EQA has 2 days after the approval to write their report and to email you a copy confirming</w:t>
      </w:r>
      <w:r w:rsidR="000F4850">
        <w:rPr>
          <w:rFonts w:ascii="Arial" w:hAnsi="Arial" w:cs="Arial"/>
          <w:color w:val="000000"/>
          <w:sz w:val="22"/>
          <w:szCs w:val="22"/>
        </w:rPr>
        <w:t xml:space="preserve"> </w:t>
      </w:r>
      <w:proofErr w:type="gramStart"/>
      <w:r w:rsidRPr="0081263C">
        <w:rPr>
          <w:rFonts w:ascii="Arial" w:hAnsi="Arial" w:cs="Arial"/>
          <w:color w:val="000000"/>
          <w:sz w:val="22"/>
          <w:szCs w:val="22"/>
        </w:rPr>
        <w:t>whether or not</w:t>
      </w:r>
      <w:proofErr w:type="gramEnd"/>
      <w:r w:rsidRPr="0081263C">
        <w:rPr>
          <w:rFonts w:ascii="Arial" w:hAnsi="Arial" w:cs="Arial"/>
          <w:color w:val="000000"/>
          <w:sz w:val="22"/>
          <w:szCs w:val="22"/>
        </w:rPr>
        <w:t xml:space="preserve"> you’ve met our approval criteria. If you haven’t fully met our criteria, your EQA will</w:t>
      </w:r>
      <w:r w:rsidR="000F4850">
        <w:rPr>
          <w:rFonts w:ascii="Arial" w:hAnsi="Arial" w:cs="Arial"/>
          <w:color w:val="000000"/>
          <w:sz w:val="22"/>
          <w:szCs w:val="22"/>
        </w:rPr>
        <w:t xml:space="preserve"> </w:t>
      </w:r>
      <w:r w:rsidRPr="0081263C">
        <w:rPr>
          <w:rFonts w:ascii="Arial" w:hAnsi="Arial" w:cs="Arial"/>
          <w:color w:val="000000"/>
          <w:sz w:val="22"/>
          <w:szCs w:val="22"/>
        </w:rPr>
        <w:t>provide details of what you need to do to meet the criteria.</w:t>
      </w:r>
    </w:p>
    <w:p w14:paraId="38710818" w14:textId="2C5C052C" w:rsidR="0064409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t>Please note: You need to be ready for an approval review within 3 months of submitting your</w:t>
      </w:r>
      <w:r w:rsidR="000F4850">
        <w:rPr>
          <w:rFonts w:ascii="Arial" w:hAnsi="Arial" w:cs="Arial"/>
          <w:color w:val="000000"/>
          <w:sz w:val="22"/>
          <w:szCs w:val="22"/>
        </w:rPr>
        <w:t xml:space="preserve"> </w:t>
      </w:r>
      <w:r w:rsidRPr="0081263C">
        <w:rPr>
          <w:rFonts w:ascii="Arial" w:hAnsi="Arial" w:cs="Arial"/>
          <w:color w:val="000000"/>
          <w:sz w:val="22"/>
          <w:szCs w:val="22"/>
        </w:rPr>
        <w:t>application. Any centres not ready for an approval review within 3 months will have their application</w:t>
      </w:r>
      <w:r w:rsidR="000F4850">
        <w:rPr>
          <w:rFonts w:ascii="Arial" w:hAnsi="Arial" w:cs="Arial"/>
          <w:color w:val="000000"/>
          <w:sz w:val="22"/>
          <w:szCs w:val="22"/>
        </w:rPr>
        <w:t xml:space="preserve"> </w:t>
      </w:r>
      <w:r w:rsidRPr="0081263C">
        <w:rPr>
          <w:rFonts w:ascii="Arial" w:hAnsi="Arial" w:cs="Arial"/>
          <w:color w:val="000000"/>
          <w:sz w:val="22"/>
          <w:szCs w:val="22"/>
        </w:rPr>
        <w:t>to become a centre reviewed by our Approvals team. Our approval criteria and approval support</w:t>
      </w:r>
      <w:r w:rsidR="000F4850">
        <w:rPr>
          <w:rFonts w:ascii="Arial" w:hAnsi="Arial" w:cs="Arial"/>
          <w:color w:val="000000"/>
          <w:sz w:val="22"/>
          <w:szCs w:val="22"/>
        </w:rPr>
        <w:t xml:space="preserve"> </w:t>
      </w:r>
      <w:r w:rsidRPr="0081263C">
        <w:rPr>
          <w:rFonts w:ascii="Arial" w:hAnsi="Arial" w:cs="Arial"/>
          <w:color w:val="000000"/>
          <w:sz w:val="22"/>
          <w:szCs w:val="22"/>
        </w:rPr>
        <w:t>documents can be found at qualhub.co.uk.</w:t>
      </w:r>
    </w:p>
    <w:p w14:paraId="5B616C13" w14:textId="77777777" w:rsidR="0081263C" w:rsidRPr="0081263C" w:rsidRDefault="0081263C" w:rsidP="0064409C">
      <w:pPr>
        <w:autoSpaceDE w:val="0"/>
        <w:autoSpaceDN w:val="0"/>
        <w:adjustRightInd w:val="0"/>
        <w:rPr>
          <w:rFonts w:ascii="Arial" w:hAnsi="Arial" w:cs="Arial"/>
          <w:color w:val="000000"/>
          <w:sz w:val="22"/>
          <w:szCs w:val="22"/>
        </w:rPr>
      </w:pPr>
    </w:p>
    <w:p w14:paraId="63506066" w14:textId="00864AB1" w:rsidR="0064409C" w:rsidRDefault="0064409C" w:rsidP="0064409C">
      <w:pPr>
        <w:autoSpaceDE w:val="0"/>
        <w:autoSpaceDN w:val="0"/>
        <w:adjustRightInd w:val="0"/>
        <w:rPr>
          <w:rFonts w:ascii="Arial" w:hAnsi="Arial" w:cs="Arial"/>
          <w:b/>
          <w:bCs/>
          <w:color w:val="000000"/>
          <w:sz w:val="28"/>
          <w:szCs w:val="28"/>
        </w:rPr>
      </w:pPr>
      <w:r w:rsidRPr="0081263C">
        <w:rPr>
          <w:rFonts w:ascii="Arial" w:hAnsi="Arial" w:cs="Arial"/>
          <w:b/>
          <w:bCs/>
          <w:color w:val="000000"/>
          <w:sz w:val="28"/>
          <w:szCs w:val="28"/>
        </w:rPr>
        <w:t>Approval Confirmation</w:t>
      </w:r>
    </w:p>
    <w:p w14:paraId="3AEC2033" w14:textId="77777777" w:rsidR="00BE5634" w:rsidRPr="0081263C" w:rsidRDefault="00BE5634" w:rsidP="0064409C">
      <w:pPr>
        <w:autoSpaceDE w:val="0"/>
        <w:autoSpaceDN w:val="0"/>
        <w:adjustRightInd w:val="0"/>
        <w:rPr>
          <w:rFonts w:ascii="Arial" w:hAnsi="Arial" w:cs="Arial"/>
          <w:b/>
          <w:bCs/>
          <w:color w:val="000000"/>
          <w:sz w:val="28"/>
          <w:szCs w:val="28"/>
        </w:rPr>
      </w:pPr>
    </w:p>
    <w:p w14:paraId="669C2835" w14:textId="6233DF32" w:rsidR="0064409C" w:rsidRDefault="0064409C" w:rsidP="0064409C">
      <w:pPr>
        <w:autoSpaceDE w:val="0"/>
        <w:autoSpaceDN w:val="0"/>
        <w:adjustRightInd w:val="0"/>
        <w:rPr>
          <w:rFonts w:ascii="Arial" w:hAnsi="Arial" w:cs="Arial"/>
          <w:color w:val="000000"/>
          <w:sz w:val="22"/>
          <w:szCs w:val="22"/>
        </w:rPr>
      </w:pPr>
      <w:r w:rsidRPr="0081263C">
        <w:rPr>
          <w:rFonts w:ascii="Arial" w:hAnsi="Arial" w:cs="Arial"/>
          <w:color w:val="000000"/>
          <w:sz w:val="22"/>
          <w:szCs w:val="22"/>
        </w:rPr>
        <w:lastRenderedPageBreak/>
        <w:t>1. If the approval review was successful, we’ll add your details to our database and send you</w:t>
      </w:r>
      <w:r w:rsidR="000F4850">
        <w:rPr>
          <w:rFonts w:ascii="Arial" w:hAnsi="Arial" w:cs="Arial"/>
          <w:color w:val="000000"/>
          <w:sz w:val="22"/>
          <w:szCs w:val="22"/>
        </w:rPr>
        <w:t xml:space="preserve"> </w:t>
      </w:r>
      <w:r w:rsidRPr="0081263C">
        <w:rPr>
          <w:rFonts w:ascii="Arial" w:hAnsi="Arial" w:cs="Arial"/>
          <w:color w:val="000000"/>
          <w:sz w:val="22"/>
          <w:szCs w:val="22"/>
        </w:rPr>
        <w:t>confirmation of approval by email within 5 working days. We’ll send you a copy of the report, a centre</w:t>
      </w:r>
      <w:r w:rsidR="0081263C">
        <w:rPr>
          <w:rFonts w:ascii="Arial" w:hAnsi="Arial" w:cs="Arial"/>
          <w:color w:val="000000"/>
          <w:sz w:val="22"/>
          <w:szCs w:val="22"/>
        </w:rPr>
        <w:t xml:space="preserve"> </w:t>
      </w:r>
      <w:r w:rsidRPr="0081263C">
        <w:rPr>
          <w:rFonts w:ascii="Arial" w:hAnsi="Arial" w:cs="Arial"/>
          <w:color w:val="000000"/>
          <w:sz w:val="22"/>
          <w:szCs w:val="22"/>
        </w:rPr>
        <w:t>certificate, and invoice for the cost of the approval visit.</w:t>
      </w:r>
    </w:p>
    <w:p w14:paraId="4F435C86" w14:textId="66416322" w:rsidR="0081263C" w:rsidRDefault="0081263C" w:rsidP="0064409C">
      <w:pPr>
        <w:autoSpaceDE w:val="0"/>
        <w:autoSpaceDN w:val="0"/>
        <w:adjustRightInd w:val="0"/>
        <w:rPr>
          <w:rFonts w:ascii="Arial" w:hAnsi="Arial" w:cs="Arial"/>
          <w:color w:val="000000"/>
          <w:sz w:val="22"/>
          <w:szCs w:val="22"/>
        </w:rPr>
      </w:pPr>
    </w:p>
    <w:p w14:paraId="7585031D" w14:textId="77777777" w:rsidR="0081263C" w:rsidRPr="0081263C" w:rsidRDefault="0081263C" w:rsidP="0064409C">
      <w:pPr>
        <w:autoSpaceDE w:val="0"/>
        <w:autoSpaceDN w:val="0"/>
        <w:adjustRightInd w:val="0"/>
        <w:rPr>
          <w:rFonts w:ascii="Arial" w:hAnsi="Arial" w:cs="Arial"/>
          <w:color w:val="000000"/>
          <w:sz w:val="22"/>
          <w:szCs w:val="22"/>
        </w:rPr>
      </w:pPr>
    </w:p>
    <w:p w14:paraId="58C06C23" w14:textId="738A2126" w:rsidR="0064409C" w:rsidRPr="0081263C" w:rsidRDefault="0064409C" w:rsidP="0064409C">
      <w:pPr>
        <w:autoSpaceDE w:val="0"/>
        <w:autoSpaceDN w:val="0"/>
        <w:adjustRightInd w:val="0"/>
        <w:rPr>
          <w:rFonts w:ascii="Arial" w:hAnsi="Arial" w:cs="Arial"/>
          <w:color w:val="000000"/>
          <w:sz w:val="18"/>
          <w:szCs w:val="18"/>
        </w:rPr>
      </w:pPr>
      <w:r w:rsidRPr="0081263C">
        <w:rPr>
          <w:rFonts w:ascii="Arial" w:hAnsi="Arial" w:cs="Arial"/>
          <w:color w:val="000000"/>
          <w:sz w:val="18"/>
          <w:szCs w:val="18"/>
        </w:rPr>
        <w:t>1. NCFE uses Credit Safe to perform credit checks on new centre applications which are not public sector organisations for the purposes of deciding</w:t>
      </w:r>
      <w:r w:rsidR="0081263C">
        <w:rPr>
          <w:rFonts w:ascii="Arial" w:hAnsi="Arial" w:cs="Arial"/>
          <w:color w:val="000000"/>
          <w:sz w:val="18"/>
          <w:szCs w:val="18"/>
        </w:rPr>
        <w:t xml:space="preserve"> </w:t>
      </w:r>
      <w:r w:rsidRPr="0081263C">
        <w:rPr>
          <w:rFonts w:ascii="Arial" w:hAnsi="Arial" w:cs="Arial"/>
          <w:color w:val="000000"/>
          <w:sz w:val="18"/>
          <w:szCs w:val="18"/>
        </w:rPr>
        <w:t xml:space="preserve">whether to offer credit, </w:t>
      </w:r>
      <w:proofErr w:type="gramStart"/>
      <w:r w:rsidRPr="0081263C">
        <w:rPr>
          <w:rFonts w:ascii="Arial" w:hAnsi="Arial" w:cs="Arial"/>
          <w:color w:val="000000"/>
          <w:sz w:val="18"/>
          <w:szCs w:val="18"/>
        </w:rPr>
        <w:t>and also</w:t>
      </w:r>
      <w:proofErr w:type="gramEnd"/>
      <w:r w:rsidRPr="0081263C">
        <w:rPr>
          <w:rFonts w:ascii="Arial" w:hAnsi="Arial" w:cs="Arial"/>
          <w:color w:val="000000"/>
          <w:sz w:val="18"/>
          <w:szCs w:val="18"/>
        </w:rPr>
        <w:t xml:space="preserve"> to prevent fraud, money laundering and any other unlawful activity. We reserve the right to request that a blended</w:t>
      </w:r>
      <w:r w:rsidR="0081263C">
        <w:rPr>
          <w:rFonts w:ascii="Arial" w:hAnsi="Arial" w:cs="Arial"/>
          <w:color w:val="000000"/>
          <w:sz w:val="18"/>
          <w:szCs w:val="18"/>
        </w:rPr>
        <w:t xml:space="preserve"> </w:t>
      </w:r>
      <w:r w:rsidRPr="0081263C">
        <w:rPr>
          <w:rFonts w:ascii="Arial" w:hAnsi="Arial" w:cs="Arial"/>
          <w:color w:val="000000"/>
          <w:sz w:val="18"/>
          <w:szCs w:val="18"/>
        </w:rPr>
        <w:t>credit check be undertaken using these details. A blended check allows us to gain insight into the wider business interests and track records of the</w:t>
      </w:r>
      <w:r w:rsidR="0081263C">
        <w:rPr>
          <w:rFonts w:ascii="Arial" w:hAnsi="Arial" w:cs="Arial"/>
          <w:color w:val="000000"/>
          <w:sz w:val="18"/>
          <w:szCs w:val="18"/>
        </w:rPr>
        <w:t xml:space="preserve"> </w:t>
      </w:r>
      <w:r w:rsidRPr="0081263C">
        <w:rPr>
          <w:rFonts w:ascii="Arial" w:hAnsi="Arial" w:cs="Arial"/>
          <w:color w:val="000000"/>
          <w:sz w:val="18"/>
          <w:szCs w:val="18"/>
        </w:rPr>
        <w:t>people behind the company, as well as the company’s data. This credit check against individuals may subsequently show on an individual’s credit history.</w:t>
      </w:r>
    </w:p>
    <w:p w14:paraId="76539C18" w14:textId="77777777" w:rsidR="0064409C" w:rsidRDefault="0064409C" w:rsidP="0064409C">
      <w:pPr>
        <w:spacing w:line="276" w:lineRule="auto"/>
        <w:rPr>
          <w:rFonts w:ascii="Arial" w:hAnsi="Arial" w:cs="Arial"/>
          <w:color w:val="000000"/>
          <w:sz w:val="18"/>
          <w:szCs w:val="18"/>
        </w:rPr>
      </w:pPr>
      <w:r w:rsidRPr="0081263C">
        <w:rPr>
          <w:rFonts w:ascii="Arial" w:hAnsi="Arial" w:cs="Arial"/>
          <w:color w:val="000000"/>
          <w:sz w:val="18"/>
          <w:szCs w:val="18"/>
        </w:rPr>
        <w:t>From this check and where appropriate, NCFE may refuse credit and / or custom without further explanation.</w:t>
      </w:r>
    </w:p>
    <w:p w14:paraId="6A7F5B96" w14:textId="77777777" w:rsidR="008D6BD2" w:rsidRDefault="008D6BD2" w:rsidP="0064409C">
      <w:pPr>
        <w:spacing w:line="276" w:lineRule="auto"/>
        <w:rPr>
          <w:rFonts w:ascii="Arial" w:hAnsi="Arial" w:cs="Arial"/>
          <w:color w:val="000000"/>
          <w:sz w:val="18"/>
          <w:szCs w:val="18"/>
        </w:rPr>
      </w:pPr>
    </w:p>
    <w:p w14:paraId="44C469C2" w14:textId="77777777" w:rsidR="008D6BD2" w:rsidRDefault="008D6BD2" w:rsidP="0064409C">
      <w:pPr>
        <w:spacing w:line="276" w:lineRule="auto"/>
        <w:rPr>
          <w:rFonts w:ascii="Arial" w:hAnsi="Arial" w:cs="Arial"/>
          <w:color w:val="000000"/>
          <w:sz w:val="18"/>
          <w:szCs w:val="18"/>
        </w:rPr>
      </w:pPr>
    </w:p>
    <w:p w14:paraId="06BB7D43" w14:textId="77777777" w:rsidR="008D6BD2" w:rsidRDefault="008D6BD2" w:rsidP="0064409C">
      <w:pPr>
        <w:spacing w:line="276" w:lineRule="auto"/>
        <w:rPr>
          <w:rFonts w:ascii="Arial" w:hAnsi="Arial" w:cs="Arial"/>
          <w:color w:val="000000"/>
          <w:sz w:val="18"/>
          <w:szCs w:val="18"/>
        </w:rPr>
      </w:pPr>
    </w:p>
    <w:p w14:paraId="47600F9A" w14:textId="77777777" w:rsidR="008D6BD2" w:rsidRDefault="008D6BD2" w:rsidP="0064409C">
      <w:pPr>
        <w:spacing w:line="276" w:lineRule="auto"/>
        <w:rPr>
          <w:rFonts w:ascii="Arial" w:hAnsi="Arial" w:cs="Arial"/>
          <w:color w:val="000000"/>
          <w:sz w:val="18"/>
          <w:szCs w:val="18"/>
        </w:rPr>
      </w:pPr>
    </w:p>
    <w:p w14:paraId="726096A3" w14:textId="77777777" w:rsidR="008D6BD2" w:rsidRDefault="008D6BD2" w:rsidP="0064409C">
      <w:pPr>
        <w:spacing w:line="276" w:lineRule="auto"/>
        <w:rPr>
          <w:rFonts w:ascii="Arial" w:hAnsi="Arial" w:cs="Arial"/>
          <w:color w:val="000000"/>
          <w:sz w:val="18"/>
          <w:szCs w:val="18"/>
        </w:rPr>
      </w:pPr>
    </w:p>
    <w:p w14:paraId="27BCB43C" w14:textId="77777777" w:rsidR="007A2FEC" w:rsidRPr="007A2FEC" w:rsidRDefault="007A2FEC" w:rsidP="00E31100">
      <w:pPr>
        <w:pStyle w:val="Heading1"/>
      </w:pPr>
      <w:bookmarkStart w:id="6" w:name="_Toc97281263"/>
      <w:r w:rsidRPr="007A2FEC">
        <w:t>Section 5</w:t>
      </w:r>
      <w:bookmarkEnd w:id="6"/>
      <w:r w:rsidRPr="007A2FEC">
        <w:t xml:space="preserve"> </w:t>
      </w:r>
    </w:p>
    <w:p w14:paraId="7DA4898F" w14:textId="77777777" w:rsidR="007A2FEC" w:rsidRPr="007A2FEC" w:rsidRDefault="007A2FEC" w:rsidP="00E31100">
      <w:pPr>
        <w:pStyle w:val="Heading2"/>
      </w:pPr>
      <w:bookmarkStart w:id="7" w:name="_Toc97281264"/>
      <w:r w:rsidRPr="007A2FEC">
        <w:t>Guidance for writing Customised Qualifications</w:t>
      </w:r>
      <w:bookmarkEnd w:id="7"/>
      <w:r w:rsidRPr="007A2FEC">
        <w:t xml:space="preserve"> </w:t>
      </w:r>
    </w:p>
    <w:p w14:paraId="691AB277" w14:textId="77777777" w:rsidR="007A2FEC" w:rsidRDefault="007A2FEC" w:rsidP="0064409C">
      <w:pPr>
        <w:spacing w:line="276" w:lineRule="auto"/>
      </w:pPr>
    </w:p>
    <w:p w14:paraId="780E5CEE" w14:textId="77777777" w:rsidR="00281509" w:rsidRDefault="007A2FEC" w:rsidP="0064409C">
      <w:pPr>
        <w:spacing w:line="276" w:lineRule="auto"/>
        <w:rPr>
          <w:rFonts w:ascii="Arial" w:hAnsi="Arial" w:cs="Arial"/>
          <w:sz w:val="22"/>
          <w:szCs w:val="22"/>
        </w:rPr>
      </w:pPr>
      <w:r w:rsidRPr="003A729E">
        <w:rPr>
          <w:rFonts w:ascii="Arial" w:hAnsi="Arial" w:cs="Arial"/>
          <w:sz w:val="22"/>
          <w:szCs w:val="22"/>
        </w:rPr>
        <w:t xml:space="preserve">Need help writing your learning outcomes and assessment criteria, or choosing the most appropriate assessment method(s)? </w:t>
      </w:r>
    </w:p>
    <w:p w14:paraId="378FBA81" w14:textId="77777777" w:rsidR="00281509" w:rsidRDefault="00281509" w:rsidP="0064409C">
      <w:pPr>
        <w:spacing w:line="276" w:lineRule="auto"/>
        <w:rPr>
          <w:rFonts w:ascii="Arial" w:hAnsi="Arial" w:cs="Arial"/>
          <w:sz w:val="22"/>
          <w:szCs w:val="22"/>
        </w:rPr>
      </w:pPr>
    </w:p>
    <w:p w14:paraId="56B72A6F" w14:textId="1FF2B58A" w:rsidR="007A2FEC" w:rsidRDefault="007A2FEC" w:rsidP="0064409C">
      <w:pPr>
        <w:spacing w:line="276" w:lineRule="auto"/>
        <w:rPr>
          <w:rFonts w:ascii="Arial" w:hAnsi="Arial" w:cs="Arial"/>
          <w:sz w:val="22"/>
          <w:szCs w:val="22"/>
        </w:rPr>
      </w:pPr>
      <w:r w:rsidRPr="003A729E">
        <w:rPr>
          <w:rFonts w:ascii="Arial" w:hAnsi="Arial" w:cs="Arial"/>
          <w:sz w:val="22"/>
          <w:szCs w:val="22"/>
        </w:rPr>
        <w:t xml:space="preserve">Our Guidance for writing Customised Qualifications will be able to help you. </w:t>
      </w:r>
    </w:p>
    <w:p w14:paraId="3D2B3E55" w14:textId="77777777" w:rsidR="00281509" w:rsidRPr="003A729E" w:rsidRDefault="00281509" w:rsidP="0064409C">
      <w:pPr>
        <w:spacing w:line="276" w:lineRule="auto"/>
        <w:rPr>
          <w:rFonts w:ascii="Arial" w:hAnsi="Arial" w:cs="Arial"/>
          <w:sz w:val="22"/>
          <w:szCs w:val="22"/>
        </w:rPr>
      </w:pPr>
    </w:p>
    <w:p w14:paraId="7F3EDDA2" w14:textId="51E984A2" w:rsidR="007A2FEC"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You can download a copy from our website </w:t>
      </w:r>
      <w:hyperlink r:id="rId18" w:history="1">
        <w:r w:rsidR="004C631F" w:rsidRPr="000F6B04">
          <w:rPr>
            <w:rStyle w:val="Hyperlink"/>
            <w:rFonts w:ascii="Arial" w:hAnsi="Arial" w:cs="Arial"/>
            <w:sz w:val="22"/>
            <w:szCs w:val="22"/>
          </w:rPr>
          <w:t>https://www.ncfe.org.uk/accreditation-and-employer-services/customised-qualifications</w:t>
        </w:r>
      </w:hyperlink>
      <w:r w:rsidR="004C631F">
        <w:rPr>
          <w:rFonts w:ascii="Arial" w:hAnsi="Arial" w:cs="Arial"/>
          <w:sz w:val="22"/>
          <w:szCs w:val="22"/>
        </w:rPr>
        <w:t xml:space="preserve"> </w:t>
      </w:r>
    </w:p>
    <w:p w14:paraId="36462836" w14:textId="77777777" w:rsidR="007A2FEC" w:rsidRDefault="007A2FEC" w:rsidP="0064409C">
      <w:pPr>
        <w:spacing w:line="276" w:lineRule="auto"/>
      </w:pPr>
    </w:p>
    <w:p w14:paraId="4C6582F6" w14:textId="77777777" w:rsidR="007A2FEC" w:rsidRPr="00347ED6" w:rsidRDefault="007A2FEC" w:rsidP="00E31100">
      <w:pPr>
        <w:pStyle w:val="Heading1"/>
      </w:pPr>
      <w:bookmarkStart w:id="8" w:name="_Toc97281265"/>
      <w:r w:rsidRPr="00347ED6">
        <w:t>Section 6</w:t>
      </w:r>
      <w:bookmarkEnd w:id="8"/>
      <w:r w:rsidRPr="00347ED6">
        <w:t xml:space="preserve"> </w:t>
      </w:r>
    </w:p>
    <w:p w14:paraId="4A6B13DD" w14:textId="77777777" w:rsidR="007A2FEC" w:rsidRPr="00347ED6" w:rsidRDefault="007A2FEC" w:rsidP="00E31100">
      <w:pPr>
        <w:pStyle w:val="Heading2"/>
      </w:pPr>
      <w:bookmarkStart w:id="9" w:name="_Toc97281266"/>
      <w:r w:rsidRPr="00347ED6">
        <w:t>Occupational Competence Guidelines</w:t>
      </w:r>
      <w:bookmarkEnd w:id="9"/>
    </w:p>
    <w:p w14:paraId="058060C1" w14:textId="77777777" w:rsidR="00BC2E96" w:rsidRDefault="00BC2E96" w:rsidP="0064409C">
      <w:pPr>
        <w:spacing w:line="276" w:lineRule="auto"/>
      </w:pPr>
    </w:p>
    <w:p w14:paraId="13B3021E" w14:textId="0F5330B6" w:rsidR="00347ED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Staffing requirements Organisations must:</w:t>
      </w:r>
    </w:p>
    <w:p w14:paraId="1FEEC7B2" w14:textId="77777777" w:rsidR="003A729E" w:rsidRPr="003A729E" w:rsidRDefault="003A729E" w:rsidP="0064409C">
      <w:pPr>
        <w:spacing w:line="276" w:lineRule="auto"/>
        <w:rPr>
          <w:rFonts w:ascii="Arial" w:hAnsi="Arial" w:cs="Arial"/>
          <w:sz w:val="22"/>
          <w:szCs w:val="22"/>
        </w:rPr>
      </w:pPr>
    </w:p>
    <w:p w14:paraId="1D344062" w14:textId="763665DD" w:rsidR="00347ED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 have </w:t>
      </w:r>
      <w:proofErr w:type="gramStart"/>
      <w:r w:rsidRPr="003A729E">
        <w:rPr>
          <w:rFonts w:ascii="Arial" w:hAnsi="Arial" w:cs="Arial"/>
          <w:sz w:val="22"/>
          <w:szCs w:val="22"/>
        </w:rPr>
        <w:t>a sufficient number of</w:t>
      </w:r>
      <w:proofErr w:type="gramEnd"/>
      <w:r w:rsidRPr="003A729E">
        <w:rPr>
          <w:rFonts w:ascii="Arial" w:hAnsi="Arial" w:cs="Arial"/>
          <w:sz w:val="22"/>
          <w:szCs w:val="22"/>
        </w:rPr>
        <w:t xml:space="preserve"> appropriately qualified/experienced Assessors to assess the volume of learners they intend to register </w:t>
      </w:r>
    </w:p>
    <w:p w14:paraId="1A45C006" w14:textId="77777777" w:rsidR="00BC2E96" w:rsidRPr="003A729E" w:rsidRDefault="00BC2E96" w:rsidP="0064409C">
      <w:pPr>
        <w:spacing w:line="276" w:lineRule="auto"/>
        <w:rPr>
          <w:rFonts w:ascii="Arial" w:hAnsi="Arial" w:cs="Arial"/>
          <w:sz w:val="22"/>
          <w:szCs w:val="22"/>
        </w:rPr>
      </w:pPr>
    </w:p>
    <w:p w14:paraId="66ADC2B5" w14:textId="35E12B45" w:rsidR="00BC2E9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have </w:t>
      </w:r>
      <w:proofErr w:type="gramStart"/>
      <w:r w:rsidRPr="003A729E">
        <w:rPr>
          <w:rFonts w:ascii="Arial" w:hAnsi="Arial" w:cs="Arial"/>
          <w:sz w:val="22"/>
          <w:szCs w:val="22"/>
        </w:rPr>
        <w:t>a sufficient number of</w:t>
      </w:r>
      <w:proofErr w:type="gramEnd"/>
      <w:r w:rsidRPr="003A729E">
        <w:rPr>
          <w:rFonts w:ascii="Arial" w:hAnsi="Arial" w:cs="Arial"/>
          <w:sz w:val="22"/>
          <w:szCs w:val="22"/>
        </w:rPr>
        <w:t xml:space="preserve"> appropriately qualified/experienced Internal Quality Assurers to internally quality assure the anticipated number of Assessors and learners</w:t>
      </w:r>
    </w:p>
    <w:p w14:paraId="618FDE1E" w14:textId="77777777" w:rsidR="00BC2E96" w:rsidRPr="003A729E" w:rsidRDefault="00BC2E96" w:rsidP="0064409C">
      <w:pPr>
        <w:spacing w:line="276" w:lineRule="auto"/>
        <w:rPr>
          <w:rFonts w:ascii="Arial" w:hAnsi="Arial" w:cs="Arial"/>
          <w:sz w:val="22"/>
          <w:szCs w:val="22"/>
        </w:rPr>
      </w:pPr>
    </w:p>
    <w:p w14:paraId="7983663F" w14:textId="77777777" w:rsidR="00BC2E96" w:rsidRPr="003A729E" w:rsidRDefault="007A2FEC" w:rsidP="0064409C">
      <w:pPr>
        <w:spacing w:line="276" w:lineRule="auto"/>
        <w:rPr>
          <w:rFonts w:ascii="Arial" w:hAnsi="Arial" w:cs="Arial"/>
          <w:sz w:val="22"/>
          <w:szCs w:val="22"/>
        </w:rPr>
      </w:pPr>
      <w:r w:rsidRPr="003A729E">
        <w:rPr>
          <w:rFonts w:ascii="Arial" w:hAnsi="Arial" w:cs="Arial"/>
          <w:sz w:val="22"/>
          <w:szCs w:val="22"/>
        </w:rPr>
        <w:t xml:space="preserve"> • ensure that all staff involved in assessment and Internal Quality Assurance are provided with appropriate training and undertake meaningful and relevant continuing professional development </w:t>
      </w:r>
    </w:p>
    <w:p w14:paraId="4B9045DD" w14:textId="77777777" w:rsidR="00BC2E96" w:rsidRPr="003A729E" w:rsidRDefault="00BC2E96" w:rsidP="0064409C">
      <w:pPr>
        <w:spacing w:line="276" w:lineRule="auto"/>
        <w:rPr>
          <w:rFonts w:ascii="Arial" w:hAnsi="Arial" w:cs="Arial"/>
          <w:sz w:val="22"/>
          <w:szCs w:val="22"/>
        </w:rPr>
      </w:pPr>
    </w:p>
    <w:p w14:paraId="1FEB80E0" w14:textId="77777777" w:rsidR="00BC2E96" w:rsidRPr="003A729E" w:rsidRDefault="007A2FEC" w:rsidP="0064409C">
      <w:pPr>
        <w:spacing w:line="276" w:lineRule="auto"/>
        <w:rPr>
          <w:rFonts w:ascii="Arial" w:hAnsi="Arial" w:cs="Arial"/>
          <w:sz w:val="22"/>
          <w:szCs w:val="22"/>
        </w:rPr>
      </w:pPr>
      <w:r w:rsidRPr="003A729E">
        <w:rPr>
          <w:rFonts w:ascii="Arial" w:hAnsi="Arial" w:cs="Arial"/>
          <w:sz w:val="22"/>
          <w:szCs w:val="22"/>
        </w:rPr>
        <w:lastRenderedPageBreak/>
        <w:t xml:space="preserve">• implement effective Internal Quality Assurance systems and processes to ensure all assessment decisions are reliable, valid, authentic, sufficient and current. This should include standardisation to ensure consistency of assessment </w:t>
      </w:r>
    </w:p>
    <w:p w14:paraId="4B21BB53" w14:textId="77777777" w:rsidR="00BC2E96" w:rsidRPr="003A729E" w:rsidRDefault="00BC2E96" w:rsidP="0064409C">
      <w:pPr>
        <w:spacing w:line="276" w:lineRule="auto"/>
        <w:rPr>
          <w:rFonts w:ascii="Arial" w:hAnsi="Arial" w:cs="Arial"/>
          <w:sz w:val="22"/>
          <w:szCs w:val="22"/>
        </w:rPr>
      </w:pPr>
    </w:p>
    <w:p w14:paraId="647590D6" w14:textId="77777777" w:rsidR="003A729E" w:rsidRPr="003A729E" w:rsidRDefault="007A2FEC" w:rsidP="0064409C">
      <w:pPr>
        <w:spacing w:line="276" w:lineRule="auto"/>
        <w:rPr>
          <w:rFonts w:ascii="Arial" w:hAnsi="Arial" w:cs="Arial"/>
          <w:sz w:val="22"/>
          <w:szCs w:val="22"/>
        </w:rPr>
      </w:pPr>
      <w:r w:rsidRPr="003A729E">
        <w:rPr>
          <w:rFonts w:ascii="Arial" w:hAnsi="Arial" w:cs="Arial"/>
          <w:sz w:val="22"/>
          <w:szCs w:val="22"/>
        </w:rPr>
        <w:t>• provide all staff involved in the assessment process with sufficient time and resources to carry out their roles effectively.</w:t>
      </w:r>
    </w:p>
    <w:p w14:paraId="44FF663E" w14:textId="77777777" w:rsidR="003A729E" w:rsidRDefault="003A729E" w:rsidP="0064409C">
      <w:pPr>
        <w:spacing w:line="276" w:lineRule="auto"/>
      </w:pPr>
    </w:p>
    <w:p w14:paraId="12249682" w14:textId="15709E25" w:rsidR="003A729E" w:rsidRDefault="007A2FEC" w:rsidP="0064409C">
      <w:pPr>
        <w:spacing w:line="276" w:lineRule="auto"/>
        <w:rPr>
          <w:rFonts w:ascii="Arial" w:hAnsi="Arial" w:cs="Arial"/>
          <w:b/>
          <w:bCs/>
          <w:sz w:val="28"/>
          <w:szCs w:val="28"/>
        </w:rPr>
      </w:pPr>
      <w:r w:rsidRPr="003A729E">
        <w:rPr>
          <w:rFonts w:ascii="Arial" w:hAnsi="Arial" w:cs="Arial"/>
          <w:b/>
          <w:bCs/>
          <w:sz w:val="28"/>
          <w:szCs w:val="28"/>
        </w:rPr>
        <w:t>Assessors and Internal Quality Assurers</w:t>
      </w:r>
    </w:p>
    <w:p w14:paraId="1C6FABBD" w14:textId="77777777" w:rsidR="0058457B" w:rsidRPr="003A729E" w:rsidRDefault="0058457B" w:rsidP="0064409C">
      <w:pPr>
        <w:spacing w:line="276" w:lineRule="auto"/>
        <w:rPr>
          <w:rFonts w:ascii="Arial" w:hAnsi="Arial" w:cs="Arial"/>
          <w:b/>
          <w:bCs/>
          <w:sz w:val="28"/>
          <w:szCs w:val="28"/>
        </w:rPr>
      </w:pPr>
    </w:p>
    <w:p w14:paraId="0C0FBE47" w14:textId="396CBF65" w:rsidR="008D6BD2" w:rsidRPr="003A729E" w:rsidRDefault="007A2FEC" w:rsidP="0064409C">
      <w:pPr>
        <w:spacing w:line="276" w:lineRule="auto"/>
        <w:rPr>
          <w:rFonts w:ascii="Arial" w:hAnsi="Arial" w:cs="Arial"/>
          <w:color w:val="000000"/>
          <w:sz w:val="22"/>
          <w:szCs w:val="22"/>
        </w:rPr>
      </w:pPr>
      <w:r w:rsidRPr="003A729E">
        <w:rPr>
          <w:rFonts w:ascii="Arial" w:hAnsi="Arial" w:cs="Arial"/>
          <w:sz w:val="22"/>
          <w:szCs w:val="22"/>
        </w:rPr>
        <w:t>Staff involved in the assessment and Internal Quality Assurance must be able to demonstrate that they have (or are working towards) the relevant occupational knowledge and/or occupational competence, at the same level or higher as the Customised Qualification being assessed and internal quality assured. This may be gained through experience and/or qualifications. Please note: You must have an Internal Quality Assurer who is not involved with the delivery or assessment of your qualifications. They must be a different member of staff. This role can be contracted out if you don’t have anyone occupationally competent to undertake this role internally.</w:t>
      </w:r>
    </w:p>
    <w:p w14:paraId="43576F27" w14:textId="77777777" w:rsidR="008D6BD2" w:rsidRPr="003A729E" w:rsidRDefault="008D6BD2" w:rsidP="0064409C">
      <w:pPr>
        <w:spacing w:line="276" w:lineRule="auto"/>
        <w:rPr>
          <w:rFonts w:ascii="Arial" w:hAnsi="Arial" w:cs="Arial"/>
          <w:color w:val="000000"/>
          <w:sz w:val="22"/>
          <w:szCs w:val="22"/>
        </w:rPr>
      </w:pPr>
    </w:p>
    <w:p w14:paraId="70F980D0" w14:textId="77777777" w:rsidR="00EB3032" w:rsidRPr="00EB3032" w:rsidRDefault="00EB3032" w:rsidP="00D142F6">
      <w:pPr>
        <w:pStyle w:val="Heading1"/>
      </w:pPr>
      <w:bookmarkStart w:id="10" w:name="_Toc97281267"/>
      <w:r w:rsidRPr="00EB3032">
        <w:t>Section 7</w:t>
      </w:r>
      <w:bookmarkEnd w:id="10"/>
    </w:p>
    <w:p w14:paraId="3239513C" w14:textId="7B065AC6" w:rsidR="00120389" w:rsidRDefault="00EB3032" w:rsidP="00D142F6">
      <w:pPr>
        <w:pStyle w:val="Heading2"/>
      </w:pPr>
      <w:bookmarkStart w:id="11" w:name="_Toc97281268"/>
      <w:r w:rsidRPr="000F309A">
        <w:t>Registering and certificating learner</w:t>
      </w:r>
      <w:r w:rsidR="000F4850">
        <w:t>s</w:t>
      </w:r>
      <w:bookmarkEnd w:id="11"/>
    </w:p>
    <w:p w14:paraId="59780D4F" w14:textId="6DA37BF8" w:rsidR="000F309A" w:rsidRDefault="000F309A" w:rsidP="0058457B">
      <w:pPr>
        <w:ind w:left="-426" w:right="-574" w:hanging="141"/>
        <w:rPr>
          <w:rFonts w:ascii="Arial" w:hAnsi="Arial" w:cs="Arial"/>
          <w:b/>
          <w:bCs/>
          <w:sz w:val="28"/>
          <w:szCs w:val="28"/>
        </w:rPr>
      </w:pPr>
    </w:p>
    <w:p w14:paraId="02578844" w14:textId="649A2667" w:rsidR="00607EC0" w:rsidRPr="00C043F2" w:rsidRDefault="00607EC0" w:rsidP="00D142F6">
      <w:pPr>
        <w:ind w:right="-7"/>
        <w:rPr>
          <w:rFonts w:ascii="Arial" w:hAnsi="Arial" w:cs="Arial"/>
          <w:sz w:val="22"/>
          <w:szCs w:val="22"/>
        </w:rPr>
      </w:pPr>
      <w:r w:rsidRPr="00C043F2">
        <w:rPr>
          <w:rFonts w:ascii="Arial" w:hAnsi="Arial" w:cs="Arial"/>
          <w:sz w:val="22"/>
          <w:szCs w:val="22"/>
        </w:rPr>
        <w:t>The easiest way to register and keep track of your learners’ progress is to use the NCFE Portal,</w:t>
      </w:r>
      <w:r w:rsidR="0058457B">
        <w:rPr>
          <w:rFonts w:ascii="Arial" w:hAnsi="Arial" w:cs="Arial"/>
          <w:sz w:val="22"/>
          <w:szCs w:val="22"/>
        </w:rPr>
        <w:t xml:space="preserve"> </w:t>
      </w:r>
      <w:r w:rsidRPr="00C043F2">
        <w:rPr>
          <w:rFonts w:ascii="Arial" w:hAnsi="Arial" w:cs="Arial"/>
          <w:sz w:val="22"/>
          <w:szCs w:val="22"/>
        </w:rPr>
        <w:t>our online learner administration interface. You can use the NCFE Portal to:</w:t>
      </w:r>
    </w:p>
    <w:p w14:paraId="393292FD" w14:textId="77777777" w:rsidR="00C043F2" w:rsidRPr="00C043F2" w:rsidRDefault="00C043F2" w:rsidP="00D142F6">
      <w:pPr>
        <w:ind w:right="-7"/>
        <w:rPr>
          <w:rFonts w:ascii="Arial" w:hAnsi="Arial" w:cs="Arial"/>
          <w:sz w:val="22"/>
          <w:szCs w:val="22"/>
        </w:rPr>
      </w:pPr>
    </w:p>
    <w:p w14:paraId="452AC039" w14:textId="33FE2DDF" w:rsidR="00607EC0" w:rsidRPr="00C043F2" w:rsidRDefault="00607EC0" w:rsidP="00D142F6">
      <w:pPr>
        <w:ind w:right="-7"/>
        <w:rPr>
          <w:rFonts w:ascii="Arial" w:hAnsi="Arial" w:cs="Arial"/>
          <w:sz w:val="22"/>
          <w:szCs w:val="22"/>
        </w:rPr>
      </w:pPr>
      <w:r w:rsidRPr="00C043F2">
        <w:rPr>
          <w:rFonts w:ascii="Arial" w:hAnsi="Arial" w:cs="Arial"/>
          <w:sz w:val="22"/>
          <w:szCs w:val="22"/>
        </w:rPr>
        <w:t xml:space="preserve"> • register learners </w:t>
      </w:r>
    </w:p>
    <w:p w14:paraId="2EE074E5" w14:textId="77777777" w:rsidR="00C043F2" w:rsidRPr="00C043F2" w:rsidRDefault="00C043F2" w:rsidP="00D142F6">
      <w:pPr>
        <w:ind w:right="-7"/>
        <w:rPr>
          <w:rFonts w:ascii="Arial" w:hAnsi="Arial" w:cs="Arial"/>
          <w:sz w:val="22"/>
          <w:szCs w:val="22"/>
        </w:rPr>
      </w:pPr>
    </w:p>
    <w:p w14:paraId="3D889B1A" w14:textId="08C02E90" w:rsidR="00607EC0" w:rsidRPr="00C043F2" w:rsidRDefault="0058457B" w:rsidP="00D142F6">
      <w:pPr>
        <w:ind w:right="-7"/>
        <w:rPr>
          <w:rFonts w:ascii="Arial" w:hAnsi="Arial" w:cs="Arial"/>
          <w:sz w:val="22"/>
          <w:szCs w:val="22"/>
        </w:rPr>
      </w:pPr>
      <w:r>
        <w:rPr>
          <w:rFonts w:ascii="Arial" w:hAnsi="Arial" w:cs="Arial"/>
          <w:sz w:val="22"/>
          <w:szCs w:val="22"/>
        </w:rPr>
        <w:t xml:space="preserve"> </w:t>
      </w:r>
      <w:r w:rsidR="00C043F2" w:rsidRPr="00C043F2">
        <w:rPr>
          <w:rFonts w:ascii="Arial" w:hAnsi="Arial" w:cs="Arial"/>
          <w:sz w:val="22"/>
          <w:szCs w:val="22"/>
        </w:rPr>
        <w:t>• claim certificates</w:t>
      </w:r>
    </w:p>
    <w:p w14:paraId="074FE72C" w14:textId="77777777" w:rsidR="00C043F2" w:rsidRPr="00C043F2" w:rsidRDefault="00C043F2" w:rsidP="00D142F6">
      <w:pPr>
        <w:ind w:right="-7"/>
        <w:rPr>
          <w:rFonts w:ascii="Arial" w:hAnsi="Arial" w:cs="Arial"/>
          <w:sz w:val="22"/>
          <w:szCs w:val="22"/>
        </w:rPr>
      </w:pPr>
    </w:p>
    <w:p w14:paraId="531E93FB" w14:textId="640B9446" w:rsidR="00607EC0" w:rsidRPr="00C043F2" w:rsidRDefault="0058457B" w:rsidP="00D142F6">
      <w:pPr>
        <w:ind w:right="-7"/>
        <w:rPr>
          <w:rFonts w:ascii="Arial" w:hAnsi="Arial" w:cs="Arial"/>
          <w:sz w:val="22"/>
          <w:szCs w:val="22"/>
        </w:rPr>
      </w:pPr>
      <w:r>
        <w:rPr>
          <w:rFonts w:ascii="Arial" w:hAnsi="Arial" w:cs="Arial"/>
          <w:sz w:val="22"/>
          <w:szCs w:val="22"/>
        </w:rPr>
        <w:t xml:space="preserve"> </w:t>
      </w:r>
      <w:r w:rsidR="00607EC0" w:rsidRPr="00C043F2">
        <w:rPr>
          <w:rFonts w:ascii="Arial" w:hAnsi="Arial" w:cs="Arial"/>
          <w:sz w:val="22"/>
          <w:szCs w:val="22"/>
        </w:rPr>
        <w:t xml:space="preserve">• download forms, </w:t>
      </w:r>
      <w:r w:rsidR="002A7A0E" w:rsidRPr="00C043F2">
        <w:rPr>
          <w:rFonts w:ascii="Arial" w:hAnsi="Arial" w:cs="Arial"/>
          <w:sz w:val="22"/>
          <w:szCs w:val="22"/>
        </w:rPr>
        <w:t>invoices,</w:t>
      </w:r>
      <w:r w:rsidR="00607EC0" w:rsidRPr="00C043F2">
        <w:rPr>
          <w:rFonts w:ascii="Arial" w:hAnsi="Arial" w:cs="Arial"/>
          <w:sz w:val="22"/>
          <w:szCs w:val="22"/>
        </w:rPr>
        <w:t xml:space="preserve"> and reports</w:t>
      </w:r>
    </w:p>
    <w:p w14:paraId="658C7BE1" w14:textId="77777777" w:rsidR="00C043F2" w:rsidRPr="00C043F2" w:rsidRDefault="00C043F2" w:rsidP="00D142F6">
      <w:pPr>
        <w:ind w:right="-7"/>
        <w:rPr>
          <w:rFonts w:ascii="Arial" w:hAnsi="Arial" w:cs="Arial"/>
          <w:sz w:val="22"/>
          <w:szCs w:val="22"/>
        </w:rPr>
      </w:pPr>
    </w:p>
    <w:p w14:paraId="33D7C4FE" w14:textId="1CBF93DD" w:rsidR="000F309A" w:rsidRDefault="00607EC0" w:rsidP="00D142F6">
      <w:pPr>
        <w:ind w:right="-7"/>
        <w:rPr>
          <w:rFonts w:ascii="Arial" w:hAnsi="Arial" w:cs="Arial"/>
          <w:sz w:val="22"/>
          <w:szCs w:val="22"/>
        </w:rPr>
      </w:pPr>
      <w:r w:rsidRPr="00C043F2">
        <w:rPr>
          <w:rFonts w:ascii="Arial" w:hAnsi="Arial" w:cs="Arial"/>
          <w:sz w:val="22"/>
          <w:szCs w:val="22"/>
        </w:rPr>
        <w:t xml:space="preserve"> • view your learners’ status 24 hours a day.</w:t>
      </w:r>
    </w:p>
    <w:p w14:paraId="7C983503" w14:textId="79500558" w:rsidR="00F322B1" w:rsidRDefault="00F322B1" w:rsidP="00D142F6">
      <w:pPr>
        <w:ind w:right="-7"/>
        <w:rPr>
          <w:rFonts w:ascii="Arial" w:hAnsi="Arial" w:cs="Arial"/>
          <w:sz w:val="22"/>
          <w:szCs w:val="22"/>
        </w:rPr>
      </w:pPr>
    </w:p>
    <w:p w14:paraId="70DF7D95" w14:textId="3F84FBB0" w:rsidR="004E21AB" w:rsidRDefault="00F322B1" w:rsidP="00D142F6">
      <w:pPr>
        <w:ind w:right="-7"/>
        <w:rPr>
          <w:rFonts w:ascii="Arial" w:hAnsi="Arial" w:cs="Arial"/>
          <w:sz w:val="22"/>
          <w:szCs w:val="22"/>
        </w:rPr>
      </w:pPr>
      <w:r w:rsidRPr="009448C3">
        <w:rPr>
          <w:rFonts w:ascii="Arial" w:hAnsi="Arial" w:cs="Arial"/>
          <w:sz w:val="22"/>
          <w:szCs w:val="22"/>
        </w:rPr>
        <w:t xml:space="preserve">To access the </w:t>
      </w:r>
      <w:proofErr w:type="gramStart"/>
      <w:r w:rsidRPr="009448C3">
        <w:rPr>
          <w:rFonts w:ascii="Arial" w:hAnsi="Arial" w:cs="Arial"/>
          <w:sz w:val="22"/>
          <w:szCs w:val="22"/>
        </w:rPr>
        <w:t>NCFE Portal</w:t>
      </w:r>
      <w:proofErr w:type="gramEnd"/>
      <w:r w:rsidRPr="009448C3">
        <w:rPr>
          <w:rFonts w:ascii="Arial" w:hAnsi="Arial" w:cs="Arial"/>
          <w:sz w:val="22"/>
          <w:szCs w:val="22"/>
        </w:rPr>
        <w:t xml:space="preserve"> you need to apply for a username and password. This can be done by completing the NCFE Portal registration form which is located on the NCFE Portal section of our website.</w:t>
      </w:r>
    </w:p>
    <w:p w14:paraId="6BB87822" w14:textId="77777777" w:rsidR="009448C3" w:rsidRPr="009448C3" w:rsidRDefault="009448C3" w:rsidP="00D142F6">
      <w:pPr>
        <w:ind w:right="-7"/>
        <w:rPr>
          <w:rFonts w:ascii="Arial" w:hAnsi="Arial" w:cs="Arial"/>
          <w:sz w:val="22"/>
          <w:szCs w:val="22"/>
        </w:rPr>
      </w:pPr>
    </w:p>
    <w:p w14:paraId="59EC243B" w14:textId="36FD4F46" w:rsidR="00572AE6" w:rsidRDefault="00F322B1" w:rsidP="00D142F6">
      <w:pPr>
        <w:ind w:right="-7"/>
        <w:rPr>
          <w:rFonts w:ascii="Arial" w:hAnsi="Arial" w:cs="Arial"/>
          <w:sz w:val="22"/>
          <w:szCs w:val="22"/>
        </w:rPr>
      </w:pPr>
      <w:r w:rsidRPr="009448C3">
        <w:rPr>
          <w:rFonts w:ascii="Arial" w:hAnsi="Arial" w:cs="Arial"/>
          <w:sz w:val="22"/>
          <w:szCs w:val="22"/>
        </w:rPr>
        <w:t>Once you have your username and password you can log on and start registering your learners.</w:t>
      </w:r>
    </w:p>
    <w:p w14:paraId="257CCAD9" w14:textId="77777777" w:rsidR="009448C3" w:rsidRPr="009448C3" w:rsidRDefault="009448C3" w:rsidP="00D142F6">
      <w:pPr>
        <w:ind w:right="-7"/>
        <w:rPr>
          <w:rFonts w:ascii="Arial" w:hAnsi="Arial" w:cs="Arial"/>
          <w:sz w:val="22"/>
          <w:szCs w:val="22"/>
        </w:rPr>
      </w:pPr>
    </w:p>
    <w:p w14:paraId="7B28F2D6" w14:textId="2ED6F690" w:rsidR="00572AE6" w:rsidRDefault="00F322B1" w:rsidP="00D142F6">
      <w:pPr>
        <w:ind w:right="-7"/>
        <w:rPr>
          <w:rFonts w:ascii="Arial" w:hAnsi="Arial" w:cs="Arial"/>
          <w:sz w:val="22"/>
          <w:szCs w:val="22"/>
        </w:rPr>
      </w:pPr>
      <w:r w:rsidRPr="009448C3">
        <w:rPr>
          <w:rFonts w:ascii="Arial" w:hAnsi="Arial" w:cs="Arial"/>
          <w:sz w:val="22"/>
          <w:szCs w:val="22"/>
        </w:rPr>
        <w:t xml:space="preserve">Once your learners are registered with </w:t>
      </w:r>
      <w:proofErr w:type="gramStart"/>
      <w:r w:rsidRPr="009448C3">
        <w:rPr>
          <w:rFonts w:ascii="Arial" w:hAnsi="Arial" w:cs="Arial"/>
          <w:sz w:val="22"/>
          <w:szCs w:val="22"/>
        </w:rPr>
        <w:t>NCFE</w:t>
      </w:r>
      <w:proofErr w:type="gramEnd"/>
      <w:r w:rsidRPr="009448C3">
        <w:rPr>
          <w:rFonts w:ascii="Arial" w:hAnsi="Arial" w:cs="Arial"/>
          <w:sz w:val="22"/>
          <w:szCs w:val="22"/>
        </w:rPr>
        <w:t xml:space="preserve"> we’ll allocate a unique ‘batch reference number’ to your group. The batch reference number is used to track groups of learners from registration to certification and you should use this batch number when making enquiries.</w:t>
      </w:r>
    </w:p>
    <w:p w14:paraId="7C257E7D" w14:textId="77777777" w:rsidR="009448C3" w:rsidRPr="009448C3" w:rsidRDefault="009448C3" w:rsidP="00D142F6">
      <w:pPr>
        <w:ind w:right="-7"/>
        <w:rPr>
          <w:rFonts w:ascii="Arial" w:hAnsi="Arial" w:cs="Arial"/>
          <w:sz w:val="22"/>
          <w:szCs w:val="22"/>
        </w:rPr>
      </w:pPr>
    </w:p>
    <w:p w14:paraId="0DE9EA52" w14:textId="07BDCCC1" w:rsidR="00F322B1" w:rsidRDefault="00F322B1" w:rsidP="00D142F6">
      <w:pPr>
        <w:ind w:right="-7"/>
        <w:rPr>
          <w:rFonts w:ascii="Arial" w:hAnsi="Arial" w:cs="Arial"/>
          <w:sz w:val="22"/>
          <w:szCs w:val="22"/>
        </w:rPr>
      </w:pPr>
      <w:r w:rsidRPr="009448C3">
        <w:rPr>
          <w:rFonts w:ascii="Arial" w:hAnsi="Arial" w:cs="Arial"/>
          <w:sz w:val="22"/>
          <w:szCs w:val="22"/>
        </w:rPr>
        <w:t xml:space="preserve">Please ensure that you register your learners with NCFE as soon as possible. This ensures you receive all the help and support you need from us, including prompt </w:t>
      </w:r>
      <w:r w:rsidRPr="009448C3">
        <w:rPr>
          <w:rFonts w:ascii="Arial" w:hAnsi="Arial" w:cs="Arial"/>
          <w:sz w:val="22"/>
          <w:szCs w:val="22"/>
        </w:rPr>
        <w:lastRenderedPageBreak/>
        <w:t>allocation of your External Quality Assurer. Your External Quality Assurer won’t be able to visit until you’ve registered learners.</w:t>
      </w:r>
    </w:p>
    <w:p w14:paraId="4B504BBF" w14:textId="6276CB41" w:rsidR="00F94E25" w:rsidRDefault="00F94E25" w:rsidP="00D142F6">
      <w:pPr>
        <w:ind w:right="-7"/>
        <w:rPr>
          <w:rFonts w:ascii="Arial" w:hAnsi="Arial" w:cs="Arial"/>
          <w:sz w:val="22"/>
          <w:szCs w:val="22"/>
        </w:rPr>
      </w:pPr>
    </w:p>
    <w:p w14:paraId="64B0E74F" w14:textId="3DD63C54" w:rsidR="00F94E25" w:rsidRDefault="00F94E25" w:rsidP="00D142F6">
      <w:pPr>
        <w:ind w:right="-7"/>
        <w:rPr>
          <w:rFonts w:ascii="Arial" w:hAnsi="Arial" w:cs="Arial"/>
          <w:b/>
          <w:bCs/>
          <w:sz w:val="22"/>
          <w:szCs w:val="22"/>
        </w:rPr>
      </w:pPr>
      <w:r w:rsidRPr="00B54EB3">
        <w:rPr>
          <w:rFonts w:ascii="Arial" w:hAnsi="Arial" w:cs="Arial"/>
          <w:b/>
          <w:bCs/>
          <w:sz w:val="22"/>
          <w:szCs w:val="22"/>
        </w:rPr>
        <w:t>Direct Claim Status</w:t>
      </w:r>
    </w:p>
    <w:p w14:paraId="5ED54678" w14:textId="77777777" w:rsidR="0058457B" w:rsidRPr="00B54EB3" w:rsidRDefault="0058457B" w:rsidP="00D142F6">
      <w:pPr>
        <w:ind w:right="-7"/>
        <w:rPr>
          <w:rFonts w:ascii="Arial" w:hAnsi="Arial" w:cs="Arial"/>
          <w:b/>
          <w:bCs/>
          <w:sz w:val="22"/>
          <w:szCs w:val="22"/>
        </w:rPr>
      </w:pPr>
    </w:p>
    <w:p w14:paraId="026079E6" w14:textId="3F97CE68" w:rsidR="00F94E25" w:rsidRPr="00B54EB3" w:rsidRDefault="00F94E25" w:rsidP="00D142F6">
      <w:pPr>
        <w:ind w:right="-7"/>
        <w:rPr>
          <w:rFonts w:ascii="Arial" w:hAnsi="Arial" w:cs="Arial"/>
          <w:sz w:val="22"/>
          <w:szCs w:val="22"/>
        </w:rPr>
      </w:pPr>
      <w:r w:rsidRPr="00B54EB3">
        <w:rPr>
          <w:rFonts w:ascii="Arial" w:hAnsi="Arial" w:cs="Arial"/>
          <w:sz w:val="22"/>
          <w:szCs w:val="22"/>
        </w:rPr>
        <w:t>Direct Claim Status (DCS) is a scheme that will enable you to claim learner certificates without needing authorisation from your External Quality Assurer (EQA).</w:t>
      </w:r>
    </w:p>
    <w:p w14:paraId="310B5EC7" w14:textId="1C3FD595" w:rsidR="00E72F09" w:rsidRPr="00B54EB3" w:rsidRDefault="00E72F09" w:rsidP="00D142F6">
      <w:pPr>
        <w:ind w:right="-7"/>
        <w:rPr>
          <w:rFonts w:ascii="Arial" w:hAnsi="Arial" w:cs="Arial"/>
          <w:sz w:val="22"/>
          <w:szCs w:val="22"/>
        </w:rPr>
      </w:pPr>
    </w:p>
    <w:p w14:paraId="42201A16" w14:textId="77777777" w:rsidR="00B54EB3" w:rsidRPr="00B54EB3" w:rsidRDefault="00E72F09" w:rsidP="00D142F6">
      <w:pPr>
        <w:ind w:right="-7"/>
        <w:rPr>
          <w:rFonts w:ascii="Arial" w:hAnsi="Arial" w:cs="Arial"/>
          <w:sz w:val="22"/>
          <w:szCs w:val="22"/>
        </w:rPr>
      </w:pPr>
      <w:r w:rsidRPr="00B54EB3">
        <w:rPr>
          <w:rFonts w:ascii="Arial" w:hAnsi="Arial" w:cs="Arial"/>
          <w:sz w:val="22"/>
          <w:szCs w:val="22"/>
        </w:rPr>
        <w:t>DCS is granted at a centre level so there is no need to independently achieve DCS on each Customised Qualification that you run.</w:t>
      </w:r>
    </w:p>
    <w:p w14:paraId="5C195F17" w14:textId="77777777" w:rsidR="00B54EB3" w:rsidRPr="00B54EB3" w:rsidRDefault="00B54EB3" w:rsidP="00D142F6">
      <w:pPr>
        <w:ind w:right="-7"/>
        <w:rPr>
          <w:rFonts w:ascii="Arial" w:hAnsi="Arial" w:cs="Arial"/>
          <w:sz w:val="22"/>
          <w:szCs w:val="22"/>
        </w:rPr>
      </w:pPr>
    </w:p>
    <w:p w14:paraId="57F16E13" w14:textId="4C2854DB" w:rsidR="00E72F09" w:rsidRDefault="00E72F09" w:rsidP="00D142F6">
      <w:pPr>
        <w:ind w:right="-7"/>
        <w:rPr>
          <w:rFonts w:ascii="Arial" w:hAnsi="Arial" w:cs="Arial"/>
          <w:sz w:val="22"/>
          <w:szCs w:val="22"/>
        </w:rPr>
      </w:pPr>
      <w:r w:rsidRPr="00B54EB3">
        <w:rPr>
          <w:rFonts w:ascii="Arial" w:hAnsi="Arial" w:cs="Arial"/>
          <w:sz w:val="22"/>
          <w:szCs w:val="22"/>
        </w:rPr>
        <w:t>For DCS to be achieved, your centre must show the following within your EQA report:</w:t>
      </w:r>
    </w:p>
    <w:p w14:paraId="4244953E" w14:textId="550600D1" w:rsidR="00A87D99" w:rsidRDefault="00A87D99" w:rsidP="00D142F6">
      <w:pPr>
        <w:ind w:right="-7"/>
        <w:rPr>
          <w:rFonts w:ascii="Arial" w:hAnsi="Arial" w:cs="Arial"/>
          <w:sz w:val="22"/>
          <w:szCs w:val="22"/>
        </w:rPr>
      </w:pPr>
    </w:p>
    <w:p w14:paraId="1C56092C" w14:textId="2B442324" w:rsidR="00A87D99" w:rsidRPr="006D5D22" w:rsidRDefault="00A87D99" w:rsidP="00D142F6">
      <w:pPr>
        <w:ind w:right="-7"/>
        <w:rPr>
          <w:rFonts w:ascii="Arial" w:hAnsi="Arial" w:cs="Arial"/>
          <w:sz w:val="22"/>
          <w:szCs w:val="22"/>
        </w:rPr>
      </w:pPr>
      <w:r w:rsidRPr="006D5D22">
        <w:rPr>
          <w:rFonts w:ascii="Arial" w:hAnsi="Arial" w:cs="Arial"/>
          <w:sz w:val="22"/>
          <w:szCs w:val="22"/>
        </w:rPr>
        <w:t xml:space="preserve">- </w:t>
      </w:r>
      <w:r w:rsidR="002A7A0E">
        <w:rPr>
          <w:rFonts w:ascii="Arial" w:hAnsi="Arial" w:cs="Arial"/>
          <w:sz w:val="22"/>
          <w:szCs w:val="22"/>
        </w:rPr>
        <w:t xml:space="preserve"> </w:t>
      </w:r>
      <w:r w:rsidRPr="006D5D22">
        <w:rPr>
          <w:rFonts w:ascii="Arial" w:hAnsi="Arial" w:cs="Arial"/>
          <w:sz w:val="22"/>
          <w:szCs w:val="22"/>
        </w:rPr>
        <w:t>No outstanding actions from your previous EQA visit report</w:t>
      </w:r>
    </w:p>
    <w:p w14:paraId="4DCD3E7D" w14:textId="28CAFC66" w:rsidR="00A87D99" w:rsidRPr="006D5D22" w:rsidRDefault="00A87D99" w:rsidP="00D142F6">
      <w:pPr>
        <w:ind w:right="-7"/>
        <w:rPr>
          <w:rFonts w:ascii="Arial" w:hAnsi="Arial" w:cs="Arial"/>
          <w:sz w:val="22"/>
          <w:szCs w:val="22"/>
        </w:rPr>
      </w:pPr>
      <w:r w:rsidRPr="006D5D22">
        <w:rPr>
          <w:rFonts w:ascii="Arial" w:hAnsi="Arial" w:cs="Arial"/>
          <w:sz w:val="22"/>
          <w:szCs w:val="22"/>
        </w:rPr>
        <w:t>-</w:t>
      </w:r>
      <w:r w:rsidR="002A7A0E">
        <w:rPr>
          <w:rFonts w:ascii="Arial" w:hAnsi="Arial" w:cs="Arial"/>
          <w:sz w:val="22"/>
          <w:szCs w:val="22"/>
        </w:rPr>
        <w:t xml:space="preserve"> </w:t>
      </w:r>
      <w:r w:rsidRPr="006D5D22">
        <w:rPr>
          <w:rFonts w:ascii="Arial" w:hAnsi="Arial" w:cs="Arial"/>
          <w:sz w:val="22"/>
          <w:szCs w:val="22"/>
        </w:rPr>
        <w:t xml:space="preserve"> At least 3 completed learning portfolios shown as being sampled</w:t>
      </w:r>
    </w:p>
    <w:p w14:paraId="4BAD72ED" w14:textId="0E419173" w:rsidR="006D5D22" w:rsidRPr="006D5D22" w:rsidRDefault="00A87D99" w:rsidP="00D142F6">
      <w:pPr>
        <w:ind w:right="-7"/>
        <w:rPr>
          <w:rFonts w:ascii="Arial" w:hAnsi="Arial" w:cs="Arial"/>
          <w:sz w:val="22"/>
          <w:szCs w:val="22"/>
        </w:rPr>
      </w:pPr>
      <w:r w:rsidRPr="006D5D22">
        <w:rPr>
          <w:rFonts w:ascii="Arial" w:hAnsi="Arial" w:cs="Arial"/>
          <w:sz w:val="22"/>
          <w:szCs w:val="22"/>
        </w:rPr>
        <w:t xml:space="preserve">- </w:t>
      </w:r>
      <w:r w:rsidR="002A7A0E">
        <w:rPr>
          <w:rFonts w:ascii="Arial" w:hAnsi="Arial" w:cs="Arial"/>
          <w:sz w:val="22"/>
          <w:szCs w:val="22"/>
        </w:rPr>
        <w:t xml:space="preserve"> </w:t>
      </w:r>
      <w:r w:rsidRPr="006D5D22">
        <w:rPr>
          <w:rFonts w:ascii="Arial" w:hAnsi="Arial" w:cs="Arial"/>
          <w:sz w:val="22"/>
          <w:szCs w:val="22"/>
        </w:rPr>
        <w:t xml:space="preserve">Grade 1,2,3 exclusively against all report criteria </w:t>
      </w:r>
    </w:p>
    <w:p w14:paraId="2E8D4382" w14:textId="77777777" w:rsidR="006D5D22" w:rsidRPr="006D5D22" w:rsidRDefault="006D5D22" w:rsidP="00D142F6">
      <w:pPr>
        <w:ind w:right="-7"/>
        <w:rPr>
          <w:rFonts w:ascii="Arial" w:hAnsi="Arial" w:cs="Arial"/>
          <w:sz w:val="22"/>
          <w:szCs w:val="22"/>
        </w:rPr>
      </w:pPr>
    </w:p>
    <w:p w14:paraId="625A3F3F" w14:textId="33081D23" w:rsidR="00A87D99" w:rsidRDefault="00A87D99" w:rsidP="00D142F6">
      <w:pPr>
        <w:ind w:right="-7"/>
        <w:rPr>
          <w:rFonts w:ascii="Arial" w:hAnsi="Arial" w:cs="Arial"/>
          <w:sz w:val="22"/>
          <w:szCs w:val="22"/>
        </w:rPr>
      </w:pPr>
      <w:r w:rsidRPr="006D5D22">
        <w:rPr>
          <w:rFonts w:ascii="Arial" w:hAnsi="Arial" w:cs="Arial"/>
          <w:sz w:val="22"/>
          <w:szCs w:val="22"/>
        </w:rPr>
        <w:t>If your centre achieves DCS then you will be able to claim certificates for the next 12 months without</w:t>
      </w:r>
      <w:r w:rsidR="006D5D22" w:rsidRPr="006D5D22">
        <w:rPr>
          <w:rFonts w:ascii="Arial" w:hAnsi="Arial" w:cs="Arial"/>
          <w:sz w:val="22"/>
          <w:szCs w:val="22"/>
        </w:rPr>
        <w:t xml:space="preserve"> having to gain authorisation from your EQA.</w:t>
      </w:r>
    </w:p>
    <w:p w14:paraId="2892F0DD" w14:textId="282F2069" w:rsidR="00104AAC" w:rsidRDefault="00104AAC" w:rsidP="00D142F6">
      <w:pPr>
        <w:ind w:right="-7"/>
        <w:rPr>
          <w:rFonts w:ascii="Arial" w:hAnsi="Arial" w:cs="Arial"/>
          <w:sz w:val="22"/>
          <w:szCs w:val="22"/>
        </w:rPr>
      </w:pPr>
    </w:p>
    <w:p w14:paraId="218536F8" w14:textId="77777777" w:rsidR="002A7A0E" w:rsidRDefault="002A7A0E" w:rsidP="00D142F6">
      <w:pPr>
        <w:ind w:right="-7"/>
        <w:rPr>
          <w:rFonts w:ascii="Arial" w:hAnsi="Arial" w:cs="Arial"/>
          <w:sz w:val="22"/>
          <w:szCs w:val="22"/>
        </w:rPr>
      </w:pPr>
    </w:p>
    <w:p w14:paraId="27786158" w14:textId="77777777" w:rsidR="009173FE" w:rsidRDefault="009173FE" w:rsidP="00D142F6">
      <w:pPr>
        <w:pStyle w:val="Heading1"/>
      </w:pPr>
      <w:bookmarkStart w:id="12" w:name="_Toc97281269"/>
      <w:r w:rsidRPr="009173FE">
        <w:t>Section 8</w:t>
      </w:r>
      <w:bookmarkEnd w:id="12"/>
    </w:p>
    <w:p w14:paraId="7716AF43" w14:textId="0E9A84A4" w:rsidR="00104AAC" w:rsidRDefault="009173FE" w:rsidP="00D142F6">
      <w:pPr>
        <w:pStyle w:val="Heading2"/>
      </w:pPr>
      <w:bookmarkStart w:id="13" w:name="_Toc97281270"/>
      <w:r w:rsidRPr="009173FE">
        <w:t>External Quality Assurance and review</w:t>
      </w:r>
      <w:r w:rsidR="000D67CA">
        <w:t>s</w:t>
      </w:r>
      <w:bookmarkEnd w:id="13"/>
    </w:p>
    <w:p w14:paraId="273FD93D" w14:textId="577DB04E" w:rsidR="000D67CA" w:rsidRDefault="000D67CA" w:rsidP="00D142F6">
      <w:pPr>
        <w:ind w:right="-7"/>
        <w:rPr>
          <w:rFonts w:ascii="Arial" w:hAnsi="Arial" w:cs="Arial"/>
          <w:b/>
          <w:bCs/>
          <w:sz w:val="28"/>
          <w:szCs w:val="28"/>
        </w:rPr>
      </w:pPr>
    </w:p>
    <w:p w14:paraId="0BE1948E" w14:textId="7412AA0D" w:rsidR="000D67CA" w:rsidRPr="009E1558" w:rsidRDefault="000D67CA" w:rsidP="00D142F6">
      <w:pPr>
        <w:ind w:right="-7"/>
        <w:rPr>
          <w:rFonts w:ascii="Arial" w:hAnsi="Arial" w:cs="Arial"/>
          <w:sz w:val="22"/>
          <w:szCs w:val="22"/>
        </w:rPr>
      </w:pPr>
      <w:r w:rsidRPr="009E1558">
        <w:rPr>
          <w:rFonts w:ascii="Arial" w:hAnsi="Arial" w:cs="Arial"/>
          <w:sz w:val="22"/>
          <w:szCs w:val="22"/>
        </w:rPr>
        <w:t>The purpose of the review is to check the internal quality assurance systems.</w:t>
      </w:r>
    </w:p>
    <w:p w14:paraId="0B129994" w14:textId="639A891F" w:rsidR="000D67CA" w:rsidRPr="009E1558" w:rsidRDefault="000D67CA" w:rsidP="00D142F6">
      <w:pPr>
        <w:ind w:right="-7"/>
        <w:rPr>
          <w:rFonts w:ascii="Arial" w:hAnsi="Arial" w:cs="Arial"/>
          <w:sz w:val="22"/>
          <w:szCs w:val="22"/>
        </w:rPr>
      </w:pPr>
    </w:p>
    <w:p w14:paraId="3A8B599B" w14:textId="188C072A" w:rsidR="000D67CA" w:rsidRPr="009E1558" w:rsidRDefault="009E1558" w:rsidP="00D142F6">
      <w:pPr>
        <w:ind w:right="-7"/>
        <w:rPr>
          <w:rFonts w:ascii="Arial" w:hAnsi="Arial" w:cs="Arial"/>
          <w:sz w:val="22"/>
          <w:szCs w:val="22"/>
        </w:rPr>
      </w:pPr>
      <w:r w:rsidRPr="009E1558">
        <w:rPr>
          <w:rFonts w:ascii="Arial" w:hAnsi="Arial" w:cs="Arial"/>
          <w:sz w:val="22"/>
          <w:szCs w:val="22"/>
        </w:rPr>
        <w:t>The External Quality Assurer (EQA) will monitor the quality and consistency of any assessment decisions made and review the internal quality assurance taking place within your centre.</w:t>
      </w:r>
    </w:p>
    <w:p w14:paraId="4EFB94AC" w14:textId="24837017" w:rsidR="009E1558" w:rsidRPr="009E1558" w:rsidRDefault="009E1558" w:rsidP="002A7A0E">
      <w:pPr>
        <w:ind w:left="-567" w:right="-574"/>
        <w:rPr>
          <w:rFonts w:ascii="Arial" w:hAnsi="Arial" w:cs="Arial"/>
          <w:sz w:val="22"/>
          <w:szCs w:val="22"/>
        </w:rPr>
      </w:pPr>
    </w:p>
    <w:p w14:paraId="616FE185" w14:textId="2A308DC2" w:rsidR="009E1558" w:rsidRDefault="009E1558" w:rsidP="009D27E9">
      <w:pPr>
        <w:ind w:right="-7"/>
        <w:rPr>
          <w:rFonts w:ascii="Arial" w:hAnsi="Arial" w:cs="Arial"/>
          <w:sz w:val="22"/>
          <w:szCs w:val="22"/>
        </w:rPr>
      </w:pPr>
      <w:r w:rsidRPr="009E1558">
        <w:rPr>
          <w:rFonts w:ascii="Arial" w:hAnsi="Arial" w:cs="Arial"/>
          <w:sz w:val="22"/>
          <w:szCs w:val="22"/>
        </w:rPr>
        <w:t>In addition, the EQA will also review your scheme of work for your Customised Qualification, to ensure that the learning and assessment are being delivered effectively and to also check that CVs of all staff involved in the delivery of your Customised Qualification.</w:t>
      </w:r>
    </w:p>
    <w:p w14:paraId="23BB1C54" w14:textId="5C3A759E" w:rsidR="009E1558" w:rsidRDefault="009E1558" w:rsidP="009D27E9">
      <w:pPr>
        <w:ind w:right="-7"/>
        <w:rPr>
          <w:rFonts w:ascii="Arial" w:hAnsi="Arial" w:cs="Arial"/>
          <w:sz w:val="22"/>
          <w:szCs w:val="22"/>
        </w:rPr>
      </w:pPr>
    </w:p>
    <w:p w14:paraId="49BF0397" w14:textId="37E58289" w:rsidR="009E1558" w:rsidRDefault="00C604D8" w:rsidP="009D27E9">
      <w:pPr>
        <w:ind w:right="-7"/>
        <w:rPr>
          <w:rFonts w:ascii="Arial" w:hAnsi="Arial" w:cs="Arial"/>
          <w:sz w:val="22"/>
          <w:szCs w:val="22"/>
        </w:rPr>
      </w:pPr>
      <w:r w:rsidRPr="00C604D8">
        <w:rPr>
          <w:rFonts w:ascii="Arial" w:hAnsi="Arial" w:cs="Arial"/>
          <w:sz w:val="22"/>
          <w:szCs w:val="22"/>
        </w:rPr>
        <w:t>Once you have registered learners on your Customised Qualification you will be allocated an EQA. You are entitled to one free visit per session as part of the Customised Qualification. Additional visits can be requested for a small fee (please see our latest Fees and Pricing guide online for more details).</w:t>
      </w:r>
    </w:p>
    <w:p w14:paraId="7ACD91F1" w14:textId="3B64B207" w:rsidR="00C604D8" w:rsidRDefault="00C604D8" w:rsidP="009D27E9">
      <w:pPr>
        <w:ind w:right="-7"/>
        <w:rPr>
          <w:rFonts w:ascii="Arial" w:hAnsi="Arial" w:cs="Arial"/>
          <w:sz w:val="22"/>
          <w:szCs w:val="22"/>
        </w:rPr>
      </w:pPr>
    </w:p>
    <w:p w14:paraId="210E8A8A" w14:textId="03325BA0" w:rsidR="00C604D8" w:rsidRDefault="00946E6F" w:rsidP="009D27E9">
      <w:pPr>
        <w:ind w:right="-7"/>
        <w:rPr>
          <w:rFonts w:ascii="Arial" w:hAnsi="Arial" w:cs="Arial"/>
          <w:sz w:val="22"/>
          <w:szCs w:val="22"/>
        </w:rPr>
      </w:pPr>
      <w:r w:rsidRPr="00946E6F">
        <w:rPr>
          <w:rFonts w:ascii="Arial" w:hAnsi="Arial" w:cs="Arial"/>
          <w:sz w:val="22"/>
          <w:szCs w:val="22"/>
        </w:rPr>
        <w:t>During your first quality review, your EQA will provide support and guidance to help you deliver your Customised Qualification effectively and will review your learners’ work to make sure you’re on the right lines.</w:t>
      </w:r>
    </w:p>
    <w:p w14:paraId="3DF1C871" w14:textId="7FA35D2F" w:rsidR="000C2274" w:rsidRDefault="000C2274" w:rsidP="009D27E9">
      <w:pPr>
        <w:ind w:right="-7"/>
        <w:rPr>
          <w:rFonts w:ascii="Arial" w:hAnsi="Arial" w:cs="Arial"/>
          <w:sz w:val="22"/>
          <w:szCs w:val="22"/>
        </w:rPr>
      </w:pPr>
    </w:p>
    <w:p w14:paraId="30BC3520" w14:textId="77777777" w:rsidR="000C2274" w:rsidRPr="00F3180C" w:rsidRDefault="000C2274" w:rsidP="009D27E9">
      <w:pPr>
        <w:ind w:right="-7"/>
        <w:rPr>
          <w:rFonts w:ascii="Arial" w:hAnsi="Arial" w:cs="Arial"/>
          <w:sz w:val="22"/>
          <w:szCs w:val="22"/>
        </w:rPr>
      </w:pPr>
      <w:r w:rsidRPr="00F3180C">
        <w:rPr>
          <w:rFonts w:ascii="Arial" w:hAnsi="Arial" w:cs="Arial"/>
          <w:sz w:val="22"/>
          <w:szCs w:val="22"/>
        </w:rPr>
        <w:t xml:space="preserve">After each review you will receive a report summarising the visit. The report will provide positive feedback and details of any actions that you may need to complete. </w:t>
      </w:r>
    </w:p>
    <w:p w14:paraId="1BE692E6" w14:textId="77777777" w:rsidR="000C2274" w:rsidRPr="00F3180C" w:rsidRDefault="000C2274" w:rsidP="009D27E9">
      <w:pPr>
        <w:ind w:right="-7"/>
        <w:rPr>
          <w:rFonts w:ascii="Arial" w:hAnsi="Arial" w:cs="Arial"/>
          <w:sz w:val="22"/>
          <w:szCs w:val="22"/>
        </w:rPr>
      </w:pPr>
    </w:p>
    <w:p w14:paraId="393AC584" w14:textId="67670D9D" w:rsidR="000C2274" w:rsidRPr="00F3180C" w:rsidRDefault="000C2274" w:rsidP="009D27E9">
      <w:pPr>
        <w:ind w:right="-7"/>
        <w:rPr>
          <w:rFonts w:ascii="Arial" w:hAnsi="Arial" w:cs="Arial"/>
          <w:sz w:val="22"/>
          <w:szCs w:val="22"/>
        </w:rPr>
      </w:pPr>
      <w:r w:rsidRPr="00F3180C">
        <w:rPr>
          <w:rFonts w:ascii="Arial" w:hAnsi="Arial" w:cs="Arial"/>
          <w:sz w:val="22"/>
          <w:szCs w:val="22"/>
        </w:rPr>
        <w:t>The reports undertaken by your EQA will also determine if your centre is entitled to Direct Claim Status (DCS). See Section 7 for more information</w:t>
      </w:r>
    </w:p>
    <w:p w14:paraId="7782337F" w14:textId="58FE8BD1" w:rsidR="006416EE" w:rsidRPr="00F3180C" w:rsidRDefault="006416EE" w:rsidP="009D27E9">
      <w:pPr>
        <w:ind w:right="-7"/>
        <w:rPr>
          <w:rFonts w:ascii="Arial" w:hAnsi="Arial" w:cs="Arial"/>
          <w:sz w:val="22"/>
          <w:szCs w:val="22"/>
        </w:rPr>
      </w:pPr>
    </w:p>
    <w:p w14:paraId="6D848599" w14:textId="77777777" w:rsidR="00F3180C" w:rsidRPr="00F3180C" w:rsidRDefault="006416EE" w:rsidP="009D27E9">
      <w:pPr>
        <w:ind w:right="-7"/>
        <w:rPr>
          <w:rFonts w:ascii="Arial" w:hAnsi="Arial" w:cs="Arial"/>
          <w:b/>
          <w:bCs/>
          <w:sz w:val="22"/>
          <w:szCs w:val="22"/>
        </w:rPr>
      </w:pPr>
      <w:r w:rsidRPr="00F3180C">
        <w:rPr>
          <w:rFonts w:ascii="Arial" w:hAnsi="Arial" w:cs="Arial"/>
          <w:b/>
          <w:bCs/>
          <w:sz w:val="22"/>
          <w:szCs w:val="22"/>
        </w:rPr>
        <w:lastRenderedPageBreak/>
        <w:t>The role of the NCFE External Quality Assurer (EQA)</w:t>
      </w:r>
    </w:p>
    <w:p w14:paraId="127CB24D" w14:textId="083F74EC" w:rsidR="00130AFE" w:rsidRDefault="006416EE" w:rsidP="009D27E9">
      <w:pPr>
        <w:ind w:right="-7"/>
        <w:rPr>
          <w:rFonts w:ascii="Arial" w:hAnsi="Arial" w:cs="Arial"/>
          <w:sz w:val="22"/>
          <w:szCs w:val="22"/>
        </w:rPr>
      </w:pPr>
      <w:r w:rsidRPr="00F3180C">
        <w:rPr>
          <w:rFonts w:ascii="Arial" w:hAnsi="Arial" w:cs="Arial"/>
          <w:sz w:val="22"/>
          <w:szCs w:val="22"/>
        </w:rPr>
        <w:t>The External Quality Assurer (EQA) forms a vital link between the centre and NCFE, acting as our quality assurance agent to ensure systems are maintained. This is a vital role in ensuring learners continue to achieve the necessary standard.</w:t>
      </w:r>
    </w:p>
    <w:p w14:paraId="70C1509D" w14:textId="77777777" w:rsidR="00130AFE" w:rsidRDefault="00130AFE" w:rsidP="009D27E9">
      <w:pPr>
        <w:ind w:right="-7"/>
        <w:rPr>
          <w:rFonts w:ascii="Arial" w:hAnsi="Arial" w:cs="Arial"/>
          <w:sz w:val="22"/>
          <w:szCs w:val="22"/>
        </w:rPr>
      </w:pPr>
    </w:p>
    <w:p w14:paraId="52AD175F" w14:textId="0EF280AF" w:rsidR="00130AFE" w:rsidRDefault="006416EE" w:rsidP="009D27E9">
      <w:pPr>
        <w:ind w:right="-7"/>
        <w:rPr>
          <w:rFonts w:ascii="Arial" w:hAnsi="Arial" w:cs="Arial"/>
          <w:sz w:val="22"/>
          <w:szCs w:val="22"/>
        </w:rPr>
      </w:pPr>
      <w:r w:rsidRPr="00F3180C">
        <w:rPr>
          <w:rFonts w:ascii="Arial" w:hAnsi="Arial" w:cs="Arial"/>
          <w:sz w:val="22"/>
          <w:szCs w:val="22"/>
        </w:rPr>
        <w:t>The External Quality Assurer is required to perform 3 main functions:</w:t>
      </w:r>
    </w:p>
    <w:p w14:paraId="64436268" w14:textId="77777777" w:rsidR="00130AFE" w:rsidRDefault="00130AFE" w:rsidP="009D27E9">
      <w:pPr>
        <w:ind w:right="-7"/>
        <w:rPr>
          <w:rFonts w:ascii="Arial" w:hAnsi="Arial" w:cs="Arial"/>
          <w:sz w:val="22"/>
          <w:szCs w:val="22"/>
        </w:rPr>
      </w:pPr>
    </w:p>
    <w:p w14:paraId="5933978B" w14:textId="04DB1864" w:rsidR="00130AFE" w:rsidRDefault="006416EE" w:rsidP="009D27E9">
      <w:pPr>
        <w:ind w:right="-7"/>
        <w:rPr>
          <w:rFonts w:ascii="Arial" w:hAnsi="Arial" w:cs="Arial"/>
          <w:sz w:val="22"/>
          <w:szCs w:val="22"/>
        </w:rPr>
      </w:pPr>
      <w:r w:rsidRPr="00F3180C">
        <w:rPr>
          <w:rFonts w:ascii="Arial" w:hAnsi="Arial" w:cs="Arial"/>
          <w:sz w:val="22"/>
          <w:szCs w:val="22"/>
        </w:rPr>
        <w:t xml:space="preserve"> • Monitor procedures to ensure the centre’s internal assessment and quality assurance decisions are in accordance with NCFE requirements.</w:t>
      </w:r>
    </w:p>
    <w:p w14:paraId="47485B7D" w14:textId="77777777" w:rsidR="00130AFE" w:rsidRDefault="00130AFE" w:rsidP="009D27E9">
      <w:pPr>
        <w:ind w:right="-7"/>
        <w:rPr>
          <w:rFonts w:ascii="Arial" w:hAnsi="Arial" w:cs="Arial"/>
          <w:sz w:val="22"/>
          <w:szCs w:val="22"/>
        </w:rPr>
      </w:pPr>
    </w:p>
    <w:p w14:paraId="407C8A86" w14:textId="082324D3" w:rsidR="00130AFE" w:rsidRDefault="006416EE" w:rsidP="009D27E9">
      <w:pPr>
        <w:ind w:right="-7"/>
        <w:rPr>
          <w:rFonts w:ascii="Arial" w:hAnsi="Arial" w:cs="Arial"/>
          <w:sz w:val="22"/>
          <w:szCs w:val="22"/>
        </w:rPr>
      </w:pPr>
      <w:r w:rsidRPr="00F3180C">
        <w:rPr>
          <w:rFonts w:ascii="Arial" w:hAnsi="Arial" w:cs="Arial"/>
          <w:sz w:val="22"/>
          <w:szCs w:val="22"/>
        </w:rPr>
        <w:t xml:space="preserve"> • Maintain records of external quality assurance and provide feedback to NCFE in the form of a report.</w:t>
      </w:r>
    </w:p>
    <w:p w14:paraId="6DA35D4F" w14:textId="77777777" w:rsidR="00130AFE" w:rsidRDefault="00130AFE" w:rsidP="009D27E9">
      <w:pPr>
        <w:ind w:right="-7"/>
        <w:rPr>
          <w:rFonts w:ascii="Arial" w:hAnsi="Arial" w:cs="Arial"/>
          <w:sz w:val="22"/>
          <w:szCs w:val="22"/>
        </w:rPr>
      </w:pPr>
    </w:p>
    <w:p w14:paraId="3846B45B" w14:textId="3DEAA406" w:rsidR="006416EE" w:rsidRPr="00F3180C" w:rsidRDefault="006416EE" w:rsidP="009D27E9">
      <w:pPr>
        <w:ind w:right="-7"/>
        <w:rPr>
          <w:rFonts w:ascii="Arial" w:hAnsi="Arial" w:cs="Arial"/>
          <w:b/>
          <w:bCs/>
          <w:sz w:val="22"/>
          <w:szCs w:val="22"/>
        </w:rPr>
      </w:pPr>
      <w:r w:rsidRPr="00F3180C">
        <w:rPr>
          <w:rFonts w:ascii="Arial" w:hAnsi="Arial" w:cs="Arial"/>
          <w:sz w:val="22"/>
          <w:szCs w:val="22"/>
        </w:rPr>
        <w:t xml:space="preserve"> • Provide information, advice and support to centres</w:t>
      </w:r>
    </w:p>
    <w:p w14:paraId="7C9A24E5" w14:textId="4086641F" w:rsidR="00FF323F" w:rsidRDefault="00FF323F" w:rsidP="009D27E9">
      <w:pPr>
        <w:ind w:right="-7"/>
        <w:rPr>
          <w:rFonts w:ascii="Arial" w:hAnsi="Arial" w:cs="Arial"/>
          <w:b/>
          <w:bCs/>
          <w:sz w:val="22"/>
          <w:szCs w:val="22"/>
        </w:rPr>
      </w:pPr>
    </w:p>
    <w:p w14:paraId="7EBBC7B5" w14:textId="04E971C7" w:rsidR="00FF323F" w:rsidRDefault="00FF323F" w:rsidP="009D27E9">
      <w:pPr>
        <w:ind w:right="-7"/>
        <w:rPr>
          <w:rFonts w:ascii="Arial" w:hAnsi="Arial" w:cs="Arial"/>
          <w:b/>
          <w:bCs/>
          <w:sz w:val="22"/>
          <w:szCs w:val="22"/>
        </w:rPr>
      </w:pPr>
    </w:p>
    <w:p w14:paraId="0ABE9F0F" w14:textId="230806FF" w:rsidR="00FF323F" w:rsidRPr="00FF323F" w:rsidRDefault="00FF323F" w:rsidP="009D27E9">
      <w:pPr>
        <w:pStyle w:val="Heading1"/>
        <w:ind w:right="-7"/>
      </w:pPr>
      <w:bookmarkStart w:id="14" w:name="_Toc97281271"/>
      <w:r w:rsidRPr="00FF323F">
        <w:t>Section 9</w:t>
      </w:r>
      <w:bookmarkEnd w:id="14"/>
    </w:p>
    <w:p w14:paraId="06013C28" w14:textId="160949BD" w:rsidR="00FF323F" w:rsidRDefault="00FF323F" w:rsidP="004D3EF5">
      <w:pPr>
        <w:pStyle w:val="Heading2"/>
      </w:pPr>
      <w:bookmarkStart w:id="15" w:name="_Toc97281272"/>
      <w:r w:rsidRPr="00FF323F">
        <w:t>Fees</w:t>
      </w:r>
      <w:bookmarkEnd w:id="15"/>
    </w:p>
    <w:p w14:paraId="3726985B" w14:textId="5D8DA488" w:rsidR="00FF323F" w:rsidRDefault="00FF323F" w:rsidP="009D27E9">
      <w:pPr>
        <w:ind w:right="-7"/>
        <w:rPr>
          <w:rFonts w:ascii="Arial" w:hAnsi="Arial" w:cs="Arial"/>
          <w:b/>
          <w:bCs/>
          <w:sz w:val="28"/>
          <w:szCs w:val="28"/>
        </w:rPr>
      </w:pPr>
    </w:p>
    <w:p w14:paraId="1BFDDB97" w14:textId="77777777" w:rsidR="006C332D" w:rsidRPr="00A91872" w:rsidRDefault="005937BC" w:rsidP="009D27E9">
      <w:pPr>
        <w:ind w:right="-7"/>
        <w:rPr>
          <w:rFonts w:ascii="Arial" w:hAnsi="Arial" w:cs="Arial"/>
          <w:sz w:val="22"/>
          <w:szCs w:val="22"/>
        </w:rPr>
      </w:pPr>
      <w:r w:rsidRPr="00A91872">
        <w:rPr>
          <w:rFonts w:ascii="Arial" w:hAnsi="Arial" w:cs="Arial"/>
          <w:sz w:val="22"/>
          <w:szCs w:val="22"/>
        </w:rPr>
        <w:t xml:space="preserve">Customised Qualifications are a cost-effective way for centres who want to develop several qualifications. Fees comprise of 3 separate elements – an initial approval fee; an annual fee; and the combined registration and certification fee for each learner. </w:t>
      </w:r>
    </w:p>
    <w:p w14:paraId="4DEAD5B3" w14:textId="77777777" w:rsidR="006C332D" w:rsidRPr="00A91872" w:rsidRDefault="006C332D" w:rsidP="009D27E9">
      <w:pPr>
        <w:ind w:right="-7"/>
        <w:rPr>
          <w:rFonts w:ascii="Arial" w:hAnsi="Arial" w:cs="Arial"/>
          <w:sz w:val="22"/>
          <w:szCs w:val="22"/>
        </w:rPr>
      </w:pPr>
    </w:p>
    <w:p w14:paraId="1DEDEC18" w14:textId="2E92F717" w:rsidR="005937BC" w:rsidRPr="00A91872" w:rsidRDefault="005937BC" w:rsidP="009D27E9">
      <w:pPr>
        <w:ind w:right="-7"/>
        <w:rPr>
          <w:rFonts w:ascii="Arial" w:hAnsi="Arial" w:cs="Arial"/>
          <w:sz w:val="22"/>
          <w:szCs w:val="22"/>
        </w:rPr>
      </w:pPr>
      <w:r w:rsidRPr="00A91872">
        <w:rPr>
          <w:rFonts w:ascii="Arial" w:hAnsi="Arial" w:cs="Arial"/>
          <w:sz w:val="22"/>
          <w:szCs w:val="22"/>
        </w:rPr>
        <w:t>Please note that to become a Customised Qualifications centre you’ll need to become an Approved Centre. If you offer additional NCFE qualifications outside of your Customised Qualification, you’ll also be charged the Annual Approval fee.</w:t>
      </w:r>
    </w:p>
    <w:p w14:paraId="571DFE0D" w14:textId="34A82A9D" w:rsidR="00F27F8E" w:rsidRPr="00A91872" w:rsidRDefault="00F27F8E" w:rsidP="009D27E9">
      <w:pPr>
        <w:ind w:right="-7"/>
        <w:rPr>
          <w:rFonts w:ascii="Arial" w:hAnsi="Arial" w:cs="Arial"/>
          <w:sz w:val="22"/>
          <w:szCs w:val="22"/>
        </w:rPr>
      </w:pPr>
    </w:p>
    <w:p w14:paraId="29BBA4AB" w14:textId="77777777" w:rsidR="00C520F1" w:rsidRPr="00A91872" w:rsidRDefault="00F27F8E" w:rsidP="009D27E9">
      <w:pPr>
        <w:ind w:right="-7"/>
        <w:rPr>
          <w:rFonts w:ascii="Arial" w:hAnsi="Arial" w:cs="Arial"/>
          <w:sz w:val="22"/>
          <w:szCs w:val="22"/>
        </w:rPr>
      </w:pPr>
      <w:r w:rsidRPr="00A91872">
        <w:rPr>
          <w:rFonts w:ascii="Arial" w:hAnsi="Arial" w:cs="Arial"/>
          <w:b/>
          <w:bCs/>
          <w:sz w:val="22"/>
          <w:szCs w:val="22"/>
        </w:rPr>
        <w:t>Initial Approval Fee</w:t>
      </w:r>
      <w:r w:rsidRPr="00A91872">
        <w:rPr>
          <w:rFonts w:ascii="Arial" w:hAnsi="Arial" w:cs="Arial"/>
          <w:sz w:val="22"/>
          <w:szCs w:val="22"/>
        </w:rPr>
        <w:t xml:space="preserve"> – £500 The initial approval fee contributes towards the cost of assessing the eligibility of the centre for the licence, the Approval Advisor visit and the administrative costs of the approval. The fee is non-refundable. </w:t>
      </w:r>
    </w:p>
    <w:p w14:paraId="553BF70A" w14:textId="77777777" w:rsidR="00C520F1" w:rsidRPr="00A91872" w:rsidRDefault="00C520F1" w:rsidP="009D27E9">
      <w:pPr>
        <w:ind w:right="-7"/>
        <w:rPr>
          <w:rFonts w:ascii="Arial" w:hAnsi="Arial" w:cs="Arial"/>
        </w:rPr>
      </w:pPr>
    </w:p>
    <w:p w14:paraId="466CE31F" w14:textId="77777777" w:rsidR="00096F75" w:rsidRPr="00A91872" w:rsidRDefault="00F27F8E" w:rsidP="009D27E9">
      <w:pPr>
        <w:ind w:right="-7"/>
        <w:rPr>
          <w:rFonts w:ascii="Arial" w:hAnsi="Arial" w:cs="Arial"/>
          <w:sz w:val="22"/>
          <w:szCs w:val="22"/>
        </w:rPr>
      </w:pPr>
      <w:r w:rsidRPr="00A91872">
        <w:rPr>
          <w:rFonts w:ascii="Arial" w:hAnsi="Arial" w:cs="Arial"/>
          <w:b/>
          <w:bCs/>
          <w:sz w:val="22"/>
          <w:szCs w:val="22"/>
        </w:rPr>
        <w:t>Annual Fee</w:t>
      </w:r>
      <w:r w:rsidRPr="00A91872">
        <w:rPr>
          <w:rFonts w:ascii="Arial" w:hAnsi="Arial" w:cs="Arial"/>
          <w:sz w:val="22"/>
          <w:szCs w:val="22"/>
        </w:rPr>
        <w:t xml:space="preserve"> – £2,000 The annual fee allows you to develop, deliver and evaluate an unlimited number of Customised Qualifications. It contributes towards the costs of providing a team of External Quality Assurers. It also covers the ongoing support of NCFE’s Accreditation and Employer Services team for all centres. The annual fee will be invoiced at the beginning of each year (1 August). </w:t>
      </w:r>
    </w:p>
    <w:p w14:paraId="17355FC8" w14:textId="77777777" w:rsidR="00096F75" w:rsidRPr="00A91872" w:rsidRDefault="00096F75" w:rsidP="009D27E9">
      <w:pPr>
        <w:ind w:right="-7"/>
        <w:rPr>
          <w:rFonts w:ascii="Arial" w:hAnsi="Arial" w:cs="Arial"/>
          <w:sz w:val="22"/>
          <w:szCs w:val="22"/>
        </w:rPr>
      </w:pPr>
    </w:p>
    <w:p w14:paraId="194AF79B" w14:textId="25BD2304" w:rsidR="0031511C" w:rsidRPr="00A91872" w:rsidRDefault="00F27F8E" w:rsidP="009D27E9">
      <w:pPr>
        <w:ind w:right="-7"/>
        <w:rPr>
          <w:rFonts w:ascii="Arial" w:hAnsi="Arial" w:cs="Arial"/>
          <w:b/>
          <w:bCs/>
          <w:sz w:val="22"/>
          <w:szCs w:val="22"/>
        </w:rPr>
      </w:pPr>
      <w:r w:rsidRPr="00A91872">
        <w:rPr>
          <w:rFonts w:ascii="Arial" w:hAnsi="Arial" w:cs="Arial"/>
          <w:b/>
          <w:bCs/>
          <w:sz w:val="22"/>
          <w:szCs w:val="22"/>
        </w:rPr>
        <w:t>Registration and Certification combined fee – £1</w:t>
      </w:r>
      <w:r w:rsidR="005E2B49">
        <w:rPr>
          <w:rFonts w:ascii="Arial" w:hAnsi="Arial" w:cs="Arial"/>
          <w:b/>
          <w:bCs/>
          <w:sz w:val="22"/>
          <w:szCs w:val="22"/>
        </w:rPr>
        <w:t>7</w:t>
      </w:r>
      <w:r w:rsidRPr="00A91872">
        <w:rPr>
          <w:rFonts w:ascii="Arial" w:hAnsi="Arial" w:cs="Arial"/>
          <w:b/>
          <w:bCs/>
          <w:sz w:val="22"/>
          <w:szCs w:val="22"/>
        </w:rPr>
        <w:t xml:space="preserve"> per learner</w:t>
      </w:r>
    </w:p>
    <w:p w14:paraId="3277A679" w14:textId="4DF16FAB" w:rsidR="00F27F8E" w:rsidRPr="00A91872" w:rsidRDefault="00F27F8E" w:rsidP="009D27E9">
      <w:pPr>
        <w:ind w:right="-7"/>
        <w:rPr>
          <w:rFonts w:ascii="Arial" w:hAnsi="Arial" w:cs="Arial"/>
          <w:sz w:val="22"/>
          <w:szCs w:val="22"/>
        </w:rPr>
      </w:pPr>
      <w:r w:rsidRPr="00A91872">
        <w:rPr>
          <w:rFonts w:ascii="Arial" w:hAnsi="Arial" w:cs="Arial"/>
          <w:sz w:val="22"/>
          <w:szCs w:val="22"/>
        </w:rPr>
        <w:t>This contributes towards the administration costs of registering and, where applicable, issuing a certificate for a learner. The combined registration and certification fee is invoiced at</w:t>
      </w:r>
      <w:r w:rsidR="008F4E57" w:rsidRPr="00A91872">
        <w:rPr>
          <w:rFonts w:ascii="Arial" w:hAnsi="Arial" w:cs="Arial"/>
          <w:sz w:val="22"/>
          <w:szCs w:val="22"/>
        </w:rPr>
        <w:t xml:space="preserve"> the point of registration.</w:t>
      </w:r>
    </w:p>
    <w:p w14:paraId="2D1CCEEB" w14:textId="453ACFFB" w:rsidR="00B85BDF" w:rsidRPr="00A91872" w:rsidRDefault="00B85BDF" w:rsidP="009D27E9">
      <w:pPr>
        <w:ind w:right="-7"/>
        <w:rPr>
          <w:rFonts w:ascii="Arial" w:hAnsi="Arial" w:cs="Arial"/>
          <w:sz w:val="22"/>
          <w:szCs w:val="22"/>
        </w:rPr>
      </w:pPr>
    </w:p>
    <w:p w14:paraId="0644FB74" w14:textId="77777777" w:rsidR="00A91872" w:rsidRPr="00A91872" w:rsidRDefault="00B85BDF" w:rsidP="009D27E9">
      <w:pPr>
        <w:ind w:right="-7"/>
        <w:rPr>
          <w:rFonts w:ascii="Arial" w:hAnsi="Arial" w:cs="Arial"/>
          <w:b/>
          <w:bCs/>
          <w:sz w:val="22"/>
          <w:szCs w:val="22"/>
        </w:rPr>
      </w:pPr>
      <w:r w:rsidRPr="00A91872">
        <w:rPr>
          <w:rFonts w:ascii="Arial" w:hAnsi="Arial" w:cs="Arial"/>
          <w:b/>
          <w:bCs/>
          <w:sz w:val="22"/>
          <w:szCs w:val="22"/>
        </w:rPr>
        <w:t>Review fee for level 4 and above qualifications</w:t>
      </w:r>
    </w:p>
    <w:p w14:paraId="7332576C" w14:textId="73BB7689" w:rsidR="00B85BDF" w:rsidRPr="00A91872" w:rsidRDefault="00B85BDF" w:rsidP="009D27E9">
      <w:pPr>
        <w:ind w:right="-7"/>
        <w:rPr>
          <w:rFonts w:ascii="Arial" w:hAnsi="Arial" w:cs="Arial"/>
          <w:sz w:val="22"/>
          <w:szCs w:val="22"/>
        </w:rPr>
      </w:pPr>
      <w:r w:rsidRPr="00A91872">
        <w:rPr>
          <w:rFonts w:ascii="Arial" w:hAnsi="Arial" w:cs="Arial"/>
          <w:sz w:val="22"/>
          <w:szCs w:val="22"/>
        </w:rPr>
        <w:t xml:space="preserve">An additional fee is applicable if you’re looking for accreditation for a qualification that is at level 4 or above. The standard fees will apply for first and second reviews, but there will be a reduced fee for any third and fourth reviews that are needed. This is set at half the cost of first and second reviews. </w:t>
      </w:r>
      <w:proofErr w:type="gramStart"/>
      <w:r w:rsidRPr="00A91872">
        <w:rPr>
          <w:rFonts w:ascii="Arial" w:hAnsi="Arial" w:cs="Arial"/>
          <w:sz w:val="22"/>
          <w:szCs w:val="22"/>
        </w:rPr>
        <w:t>So</w:t>
      </w:r>
      <w:proofErr w:type="gramEnd"/>
      <w:r w:rsidRPr="00A91872">
        <w:rPr>
          <w:rFonts w:ascii="Arial" w:hAnsi="Arial" w:cs="Arial"/>
          <w:sz w:val="22"/>
          <w:szCs w:val="22"/>
        </w:rPr>
        <w:t xml:space="preserve"> for example, the cost of a first and second review of 1-5 units would be £500, this would then reduce to £250 for a third and fourth review. (Please see table below).</w:t>
      </w:r>
    </w:p>
    <w:p w14:paraId="4CDDDA2E" w14:textId="77777777" w:rsidR="00B85BDF" w:rsidRPr="00A91872" w:rsidRDefault="00B85BDF" w:rsidP="009D27E9">
      <w:pPr>
        <w:ind w:right="-7"/>
        <w:rPr>
          <w:rFonts w:ascii="Arial" w:hAnsi="Arial" w:cs="Arial"/>
          <w:sz w:val="22"/>
          <w:szCs w:val="22"/>
        </w:rPr>
      </w:pPr>
    </w:p>
    <w:p w14:paraId="28F1EAEA" w14:textId="6A915540" w:rsidR="00B85BDF" w:rsidRPr="00A91872" w:rsidRDefault="00B85BDF" w:rsidP="009D27E9">
      <w:pPr>
        <w:ind w:right="-7"/>
        <w:rPr>
          <w:rFonts w:ascii="Arial" w:hAnsi="Arial" w:cs="Arial"/>
          <w:b/>
          <w:bCs/>
          <w:sz w:val="22"/>
          <w:szCs w:val="22"/>
        </w:rPr>
      </w:pPr>
      <w:r w:rsidRPr="00A91872">
        <w:rPr>
          <w:rFonts w:ascii="Arial" w:hAnsi="Arial" w:cs="Arial"/>
          <w:b/>
          <w:bCs/>
          <w:sz w:val="22"/>
          <w:szCs w:val="22"/>
        </w:rPr>
        <w:lastRenderedPageBreak/>
        <w:t xml:space="preserve">Sector Expert Reviews </w:t>
      </w:r>
    </w:p>
    <w:p w14:paraId="7C49BC60" w14:textId="75CD8E36" w:rsidR="00B85BDF" w:rsidRDefault="00B85BDF" w:rsidP="009D27E9">
      <w:pPr>
        <w:ind w:right="-7"/>
        <w:rPr>
          <w:rFonts w:ascii="Arial" w:hAnsi="Arial" w:cs="Arial"/>
          <w:sz w:val="22"/>
          <w:szCs w:val="22"/>
        </w:rPr>
      </w:pPr>
      <w:r w:rsidRPr="00A91872">
        <w:rPr>
          <w:rFonts w:ascii="Arial" w:hAnsi="Arial" w:cs="Arial"/>
          <w:sz w:val="22"/>
          <w:szCs w:val="22"/>
        </w:rPr>
        <w:t>This is an optional, additional review fee that is non-refundable. Centres can choose to have their qualifications reviewed by an expert in their chosen sector / subject area to give more detailed feedback contextualised to that sector / subject. (Please see table below).</w:t>
      </w:r>
    </w:p>
    <w:p w14:paraId="69D59491" w14:textId="77777777" w:rsidR="00FD0D28" w:rsidRPr="00A91872" w:rsidRDefault="00FD0D28" w:rsidP="009D27E9">
      <w:pPr>
        <w:ind w:right="-7"/>
        <w:rPr>
          <w:rFonts w:ascii="Arial" w:hAnsi="Arial" w:cs="Arial"/>
          <w:sz w:val="22"/>
          <w:szCs w:val="22"/>
        </w:rPr>
      </w:pPr>
    </w:p>
    <w:p w14:paraId="45C4B2FE" w14:textId="26024FD6" w:rsidR="009173FE" w:rsidRDefault="009173FE" w:rsidP="009D27E9">
      <w:pPr>
        <w:ind w:right="-7"/>
        <w:rPr>
          <w:rFonts w:ascii="Arial" w:hAnsi="Arial" w:cs="Arial"/>
          <w:b/>
          <w:bCs/>
          <w:sz w:val="22"/>
          <w:szCs w:val="22"/>
        </w:rPr>
      </w:pPr>
    </w:p>
    <w:tbl>
      <w:tblPr>
        <w:tblStyle w:val="TableGrid"/>
        <w:tblW w:w="0" w:type="auto"/>
        <w:tblLook w:val="04A0" w:firstRow="1" w:lastRow="0" w:firstColumn="1" w:lastColumn="0" w:noHBand="0" w:noVBand="1"/>
      </w:tblPr>
      <w:tblGrid>
        <w:gridCol w:w="1980"/>
        <w:gridCol w:w="3678"/>
        <w:gridCol w:w="2830"/>
      </w:tblGrid>
      <w:tr w:rsidR="00E1320C" w14:paraId="2B497379" w14:textId="77777777" w:rsidTr="00312E39">
        <w:tc>
          <w:tcPr>
            <w:tcW w:w="1980" w:type="dxa"/>
          </w:tcPr>
          <w:p w14:paraId="4CCB3E16" w14:textId="77777777" w:rsidR="00E1320C" w:rsidRDefault="00E1320C" w:rsidP="009D27E9">
            <w:pPr>
              <w:ind w:right="-7"/>
              <w:jc w:val="center"/>
              <w:rPr>
                <w:rFonts w:ascii="Arial" w:hAnsi="Arial" w:cs="Arial"/>
                <w:b/>
                <w:bCs/>
                <w:sz w:val="22"/>
                <w:szCs w:val="22"/>
              </w:rPr>
            </w:pPr>
          </w:p>
        </w:tc>
        <w:tc>
          <w:tcPr>
            <w:tcW w:w="3678" w:type="dxa"/>
          </w:tcPr>
          <w:p w14:paraId="2C19A829" w14:textId="770A704A" w:rsidR="00E1320C" w:rsidRDefault="000C5153" w:rsidP="009D27E9">
            <w:pPr>
              <w:ind w:right="-7"/>
              <w:jc w:val="center"/>
              <w:rPr>
                <w:rFonts w:ascii="Arial" w:hAnsi="Arial" w:cs="Arial"/>
                <w:b/>
                <w:bCs/>
                <w:sz w:val="22"/>
                <w:szCs w:val="22"/>
              </w:rPr>
            </w:pPr>
            <w:r>
              <w:rPr>
                <w:rFonts w:ascii="Arial" w:hAnsi="Arial" w:cs="Arial"/>
                <w:b/>
                <w:bCs/>
                <w:sz w:val="22"/>
                <w:szCs w:val="22"/>
              </w:rPr>
              <w:t>1</w:t>
            </w:r>
            <w:r w:rsidRPr="000C5153">
              <w:rPr>
                <w:rFonts w:ascii="Arial" w:hAnsi="Arial" w:cs="Arial"/>
                <w:b/>
                <w:bCs/>
                <w:sz w:val="22"/>
                <w:szCs w:val="22"/>
                <w:vertAlign w:val="superscript"/>
              </w:rPr>
              <w:t>st</w:t>
            </w:r>
            <w:r>
              <w:rPr>
                <w:rFonts w:ascii="Arial" w:hAnsi="Arial" w:cs="Arial"/>
                <w:b/>
                <w:bCs/>
                <w:sz w:val="22"/>
                <w:szCs w:val="22"/>
              </w:rPr>
              <w:t xml:space="preserve"> &amp; 2</w:t>
            </w:r>
            <w:r w:rsidRPr="000C5153">
              <w:rPr>
                <w:rFonts w:ascii="Arial" w:hAnsi="Arial" w:cs="Arial"/>
                <w:b/>
                <w:bCs/>
                <w:sz w:val="22"/>
                <w:szCs w:val="22"/>
                <w:vertAlign w:val="superscript"/>
              </w:rPr>
              <w:t>nd</w:t>
            </w:r>
            <w:r>
              <w:rPr>
                <w:rFonts w:ascii="Arial" w:hAnsi="Arial" w:cs="Arial"/>
                <w:b/>
                <w:bCs/>
                <w:sz w:val="22"/>
                <w:szCs w:val="22"/>
              </w:rPr>
              <w:t xml:space="preserve"> review</w:t>
            </w:r>
          </w:p>
        </w:tc>
        <w:tc>
          <w:tcPr>
            <w:tcW w:w="2830" w:type="dxa"/>
          </w:tcPr>
          <w:p w14:paraId="6F550263" w14:textId="6F7968B2" w:rsidR="00E1320C" w:rsidRPr="000C5153" w:rsidRDefault="000C5153" w:rsidP="009D27E9">
            <w:pPr>
              <w:ind w:right="-7"/>
              <w:jc w:val="center"/>
              <w:rPr>
                <w:rFonts w:ascii="Arial" w:hAnsi="Arial" w:cs="Arial"/>
                <w:b/>
                <w:bCs/>
                <w:sz w:val="22"/>
                <w:szCs w:val="22"/>
              </w:rPr>
            </w:pPr>
            <w:r>
              <w:rPr>
                <w:rFonts w:ascii="Arial" w:hAnsi="Arial" w:cs="Arial"/>
                <w:b/>
                <w:bCs/>
                <w:sz w:val="22"/>
                <w:szCs w:val="22"/>
              </w:rPr>
              <w:t>3</w:t>
            </w:r>
            <w:r w:rsidRPr="000C5153">
              <w:rPr>
                <w:rFonts w:ascii="Arial" w:hAnsi="Arial" w:cs="Arial"/>
                <w:b/>
                <w:bCs/>
                <w:sz w:val="22"/>
                <w:szCs w:val="22"/>
                <w:vertAlign w:val="superscript"/>
              </w:rPr>
              <w:t>rd</w:t>
            </w:r>
            <w:r>
              <w:rPr>
                <w:rFonts w:ascii="Arial" w:hAnsi="Arial" w:cs="Arial"/>
                <w:b/>
                <w:bCs/>
                <w:sz w:val="22"/>
                <w:szCs w:val="22"/>
              </w:rPr>
              <w:t xml:space="preserve"> &amp; 4</w:t>
            </w:r>
            <w:r w:rsidRPr="000C5153">
              <w:rPr>
                <w:rFonts w:ascii="Arial" w:hAnsi="Arial" w:cs="Arial"/>
                <w:b/>
                <w:bCs/>
                <w:sz w:val="22"/>
                <w:szCs w:val="22"/>
                <w:vertAlign w:val="superscript"/>
              </w:rPr>
              <w:t>th</w:t>
            </w:r>
            <w:r>
              <w:rPr>
                <w:rFonts w:ascii="Arial" w:hAnsi="Arial" w:cs="Arial"/>
                <w:b/>
                <w:bCs/>
                <w:sz w:val="22"/>
                <w:szCs w:val="22"/>
              </w:rPr>
              <w:t xml:space="preserve"> review</w:t>
            </w:r>
          </w:p>
        </w:tc>
      </w:tr>
      <w:tr w:rsidR="00E1320C" w14:paraId="48A2187A" w14:textId="77777777" w:rsidTr="00312E39">
        <w:tc>
          <w:tcPr>
            <w:tcW w:w="1980" w:type="dxa"/>
          </w:tcPr>
          <w:p w14:paraId="3BDFA4D3" w14:textId="2D77A463" w:rsidR="00E1320C" w:rsidRDefault="00CA2D0D" w:rsidP="009D27E9">
            <w:pPr>
              <w:ind w:right="-7"/>
              <w:jc w:val="center"/>
              <w:rPr>
                <w:rFonts w:ascii="Arial" w:hAnsi="Arial" w:cs="Arial"/>
                <w:b/>
                <w:bCs/>
                <w:sz w:val="22"/>
                <w:szCs w:val="22"/>
              </w:rPr>
            </w:pPr>
            <w:r>
              <w:rPr>
                <w:rFonts w:ascii="Arial" w:hAnsi="Arial" w:cs="Arial"/>
                <w:b/>
                <w:bCs/>
                <w:sz w:val="22"/>
                <w:szCs w:val="22"/>
              </w:rPr>
              <w:t xml:space="preserve">1-5 </w:t>
            </w:r>
            <w:r w:rsidR="00312E39">
              <w:rPr>
                <w:rFonts w:ascii="Arial" w:hAnsi="Arial" w:cs="Arial"/>
                <w:b/>
                <w:bCs/>
                <w:sz w:val="22"/>
                <w:szCs w:val="22"/>
              </w:rPr>
              <w:t>U</w:t>
            </w:r>
            <w:r>
              <w:rPr>
                <w:rFonts w:ascii="Arial" w:hAnsi="Arial" w:cs="Arial"/>
                <w:b/>
                <w:bCs/>
                <w:sz w:val="22"/>
                <w:szCs w:val="22"/>
              </w:rPr>
              <w:t>nits</w:t>
            </w:r>
          </w:p>
        </w:tc>
        <w:tc>
          <w:tcPr>
            <w:tcW w:w="3678" w:type="dxa"/>
          </w:tcPr>
          <w:p w14:paraId="0DC31184" w14:textId="07441324" w:rsidR="00E1320C" w:rsidRDefault="009873ED" w:rsidP="009D27E9">
            <w:pPr>
              <w:ind w:right="-7"/>
              <w:jc w:val="center"/>
              <w:rPr>
                <w:rFonts w:ascii="Arial" w:hAnsi="Arial" w:cs="Arial"/>
                <w:b/>
                <w:bCs/>
                <w:sz w:val="22"/>
                <w:szCs w:val="22"/>
              </w:rPr>
            </w:pPr>
            <w:r>
              <w:rPr>
                <w:rFonts w:ascii="Arial" w:hAnsi="Arial" w:cs="Arial"/>
                <w:b/>
                <w:bCs/>
                <w:sz w:val="22"/>
                <w:szCs w:val="22"/>
              </w:rPr>
              <w:t>£500</w:t>
            </w:r>
          </w:p>
        </w:tc>
        <w:tc>
          <w:tcPr>
            <w:tcW w:w="2830" w:type="dxa"/>
          </w:tcPr>
          <w:p w14:paraId="0F83A6C9" w14:textId="0F296FEC" w:rsidR="00E1320C" w:rsidRDefault="009873ED" w:rsidP="009D27E9">
            <w:pPr>
              <w:ind w:right="-7"/>
              <w:jc w:val="center"/>
              <w:rPr>
                <w:rFonts w:ascii="Arial" w:hAnsi="Arial" w:cs="Arial"/>
                <w:b/>
                <w:bCs/>
                <w:sz w:val="22"/>
                <w:szCs w:val="22"/>
              </w:rPr>
            </w:pPr>
            <w:r>
              <w:rPr>
                <w:rFonts w:ascii="Arial" w:hAnsi="Arial" w:cs="Arial"/>
                <w:b/>
                <w:bCs/>
                <w:sz w:val="22"/>
                <w:szCs w:val="22"/>
              </w:rPr>
              <w:t>£250</w:t>
            </w:r>
          </w:p>
        </w:tc>
      </w:tr>
      <w:tr w:rsidR="00E1320C" w14:paraId="19E9EAE7" w14:textId="77777777" w:rsidTr="00312E39">
        <w:tc>
          <w:tcPr>
            <w:tcW w:w="1980" w:type="dxa"/>
          </w:tcPr>
          <w:p w14:paraId="0D91E7A6" w14:textId="02DFC57F" w:rsidR="00CA2D0D" w:rsidRDefault="00CA2D0D" w:rsidP="009D27E9">
            <w:pPr>
              <w:ind w:right="-7"/>
              <w:jc w:val="center"/>
              <w:rPr>
                <w:rFonts w:ascii="Arial" w:hAnsi="Arial" w:cs="Arial"/>
                <w:b/>
                <w:bCs/>
                <w:sz w:val="22"/>
                <w:szCs w:val="22"/>
              </w:rPr>
            </w:pPr>
            <w:r>
              <w:rPr>
                <w:rFonts w:ascii="Arial" w:hAnsi="Arial" w:cs="Arial"/>
                <w:b/>
                <w:bCs/>
                <w:sz w:val="22"/>
                <w:szCs w:val="22"/>
              </w:rPr>
              <w:t xml:space="preserve">6-10 </w:t>
            </w:r>
            <w:r w:rsidR="00312E39">
              <w:rPr>
                <w:rFonts w:ascii="Arial" w:hAnsi="Arial" w:cs="Arial"/>
                <w:b/>
                <w:bCs/>
                <w:sz w:val="22"/>
                <w:szCs w:val="22"/>
              </w:rPr>
              <w:t>U</w:t>
            </w:r>
            <w:r>
              <w:rPr>
                <w:rFonts w:ascii="Arial" w:hAnsi="Arial" w:cs="Arial"/>
                <w:b/>
                <w:bCs/>
                <w:sz w:val="22"/>
                <w:szCs w:val="22"/>
              </w:rPr>
              <w:t>nits</w:t>
            </w:r>
          </w:p>
        </w:tc>
        <w:tc>
          <w:tcPr>
            <w:tcW w:w="3678" w:type="dxa"/>
          </w:tcPr>
          <w:p w14:paraId="3170914A" w14:textId="014B0D24" w:rsidR="00E1320C" w:rsidRDefault="009873ED" w:rsidP="009D27E9">
            <w:pPr>
              <w:ind w:right="-7"/>
              <w:jc w:val="center"/>
              <w:rPr>
                <w:rFonts w:ascii="Arial" w:hAnsi="Arial" w:cs="Arial"/>
                <w:b/>
                <w:bCs/>
                <w:sz w:val="22"/>
                <w:szCs w:val="22"/>
              </w:rPr>
            </w:pPr>
            <w:r>
              <w:rPr>
                <w:rFonts w:ascii="Arial" w:hAnsi="Arial" w:cs="Arial"/>
                <w:b/>
                <w:bCs/>
                <w:sz w:val="22"/>
                <w:szCs w:val="22"/>
              </w:rPr>
              <w:t>£750</w:t>
            </w:r>
          </w:p>
        </w:tc>
        <w:tc>
          <w:tcPr>
            <w:tcW w:w="2830" w:type="dxa"/>
          </w:tcPr>
          <w:p w14:paraId="46829062" w14:textId="3743CDF5" w:rsidR="00E1320C" w:rsidRDefault="009873ED" w:rsidP="009D27E9">
            <w:pPr>
              <w:ind w:right="-7"/>
              <w:jc w:val="center"/>
              <w:rPr>
                <w:rFonts w:ascii="Arial" w:hAnsi="Arial" w:cs="Arial"/>
                <w:b/>
                <w:bCs/>
                <w:sz w:val="22"/>
                <w:szCs w:val="22"/>
              </w:rPr>
            </w:pPr>
            <w:r>
              <w:rPr>
                <w:rFonts w:ascii="Arial" w:hAnsi="Arial" w:cs="Arial"/>
                <w:b/>
                <w:bCs/>
                <w:sz w:val="22"/>
                <w:szCs w:val="22"/>
              </w:rPr>
              <w:t>£375</w:t>
            </w:r>
          </w:p>
        </w:tc>
      </w:tr>
      <w:tr w:rsidR="00E1320C" w14:paraId="65BF4FED" w14:textId="77777777" w:rsidTr="00312E39">
        <w:tc>
          <w:tcPr>
            <w:tcW w:w="1980" w:type="dxa"/>
          </w:tcPr>
          <w:p w14:paraId="3DE55797" w14:textId="198AB780" w:rsidR="00E1320C" w:rsidRDefault="00CA2D0D" w:rsidP="009D27E9">
            <w:pPr>
              <w:ind w:right="-7"/>
              <w:jc w:val="center"/>
              <w:rPr>
                <w:rFonts w:ascii="Arial" w:hAnsi="Arial" w:cs="Arial"/>
                <w:b/>
                <w:bCs/>
                <w:sz w:val="22"/>
                <w:szCs w:val="22"/>
              </w:rPr>
            </w:pPr>
            <w:r>
              <w:rPr>
                <w:rFonts w:ascii="Arial" w:hAnsi="Arial" w:cs="Arial"/>
                <w:b/>
                <w:bCs/>
                <w:sz w:val="22"/>
                <w:szCs w:val="22"/>
              </w:rPr>
              <w:t xml:space="preserve">11-15 </w:t>
            </w:r>
            <w:r w:rsidR="00312E39">
              <w:rPr>
                <w:rFonts w:ascii="Arial" w:hAnsi="Arial" w:cs="Arial"/>
                <w:b/>
                <w:bCs/>
                <w:sz w:val="22"/>
                <w:szCs w:val="22"/>
              </w:rPr>
              <w:t>U</w:t>
            </w:r>
            <w:r>
              <w:rPr>
                <w:rFonts w:ascii="Arial" w:hAnsi="Arial" w:cs="Arial"/>
                <w:b/>
                <w:bCs/>
                <w:sz w:val="22"/>
                <w:szCs w:val="22"/>
              </w:rPr>
              <w:t>nits</w:t>
            </w:r>
          </w:p>
        </w:tc>
        <w:tc>
          <w:tcPr>
            <w:tcW w:w="3678" w:type="dxa"/>
          </w:tcPr>
          <w:p w14:paraId="225E1420" w14:textId="640A221A" w:rsidR="00E1320C" w:rsidRDefault="00611C6A" w:rsidP="009D27E9">
            <w:pPr>
              <w:ind w:right="-7"/>
              <w:jc w:val="center"/>
              <w:rPr>
                <w:rFonts w:ascii="Arial" w:hAnsi="Arial" w:cs="Arial"/>
                <w:b/>
                <w:bCs/>
                <w:sz w:val="22"/>
                <w:szCs w:val="22"/>
              </w:rPr>
            </w:pPr>
            <w:r>
              <w:rPr>
                <w:rFonts w:ascii="Arial" w:hAnsi="Arial" w:cs="Arial"/>
                <w:b/>
                <w:bCs/>
                <w:sz w:val="22"/>
                <w:szCs w:val="22"/>
              </w:rPr>
              <w:t>£1000</w:t>
            </w:r>
          </w:p>
        </w:tc>
        <w:tc>
          <w:tcPr>
            <w:tcW w:w="2830" w:type="dxa"/>
          </w:tcPr>
          <w:p w14:paraId="0E36C20E" w14:textId="73CB306F" w:rsidR="00E1320C" w:rsidRDefault="00611C6A" w:rsidP="009D27E9">
            <w:pPr>
              <w:ind w:right="-7"/>
              <w:jc w:val="center"/>
              <w:rPr>
                <w:rFonts w:ascii="Arial" w:hAnsi="Arial" w:cs="Arial"/>
                <w:b/>
                <w:bCs/>
                <w:sz w:val="22"/>
                <w:szCs w:val="22"/>
              </w:rPr>
            </w:pPr>
            <w:r>
              <w:rPr>
                <w:rFonts w:ascii="Arial" w:hAnsi="Arial" w:cs="Arial"/>
                <w:b/>
                <w:bCs/>
                <w:sz w:val="22"/>
                <w:szCs w:val="22"/>
              </w:rPr>
              <w:t>£500</w:t>
            </w:r>
          </w:p>
        </w:tc>
      </w:tr>
      <w:tr w:rsidR="00E1320C" w14:paraId="7D6FC31F" w14:textId="77777777" w:rsidTr="00312E39">
        <w:tc>
          <w:tcPr>
            <w:tcW w:w="1980" w:type="dxa"/>
          </w:tcPr>
          <w:p w14:paraId="776A23D1" w14:textId="33FA946C" w:rsidR="00E1320C" w:rsidRDefault="00CA2D0D" w:rsidP="009D27E9">
            <w:pPr>
              <w:ind w:right="-7"/>
              <w:jc w:val="center"/>
              <w:rPr>
                <w:rFonts w:ascii="Arial" w:hAnsi="Arial" w:cs="Arial"/>
                <w:b/>
                <w:bCs/>
                <w:sz w:val="22"/>
                <w:szCs w:val="22"/>
              </w:rPr>
            </w:pPr>
            <w:r>
              <w:rPr>
                <w:rFonts w:ascii="Arial" w:hAnsi="Arial" w:cs="Arial"/>
                <w:b/>
                <w:bCs/>
                <w:sz w:val="22"/>
                <w:szCs w:val="22"/>
              </w:rPr>
              <w:t xml:space="preserve">16-20 </w:t>
            </w:r>
            <w:r w:rsidR="00312E39">
              <w:rPr>
                <w:rFonts w:ascii="Arial" w:hAnsi="Arial" w:cs="Arial"/>
                <w:b/>
                <w:bCs/>
                <w:sz w:val="22"/>
                <w:szCs w:val="22"/>
              </w:rPr>
              <w:t>U</w:t>
            </w:r>
            <w:r>
              <w:rPr>
                <w:rFonts w:ascii="Arial" w:hAnsi="Arial" w:cs="Arial"/>
                <w:b/>
                <w:bCs/>
                <w:sz w:val="22"/>
                <w:szCs w:val="22"/>
              </w:rPr>
              <w:t>nits</w:t>
            </w:r>
          </w:p>
        </w:tc>
        <w:tc>
          <w:tcPr>
            <w:tcW w:w="3678" w:type="dxa"/>
          </w:tcPr>
          <w:p w14:paraId="3DECF845" w14:textId="50232847" w:rsidR="00E1320C" w:rsidRDefault="0021394A" w:rsidP="009D27E9">
            <w:pPr>
              <w:ind w:right="-7"/>
              <w:jc w:val="center"/>
              <w:rPr>
                <w:rFonts w:ascii="Arial" w:hAnsi="Arial" w:cs="Arial"/>
                <w:b/>
                <w:bCs/>
                <w:sz w:val="22"/>
                <w:szCs w:val="22"/>
              </w:rPr>
            </w:pPr>
            <w:r>
              <w:rPr>
                <w:rFonts w:ascii="Arial" w:hAnsi="Arial" w:cs="Arial"/>
                <w:b/>
                <w:bCs/>
                <w:sz w:val="22"/>
                <w:szCs w:val="22"/>
              </w:rPr>
              <w:t>£1250</w:t>
            </w:r>
          </w:p>
        </w:tc>
        <w:tc>
          <w:tcPr>
            <w:tcW w:w="2830" w:type="dxa"/>
          </w:tcPr>
          <w:p w14:paraId="46FD45E8" w14:textId="6FCD0927" w:rsidR="00E1320C" w:rsidRDefault="0021394A" w:rsidP="009D27E9">
            <w:pPr>
              <w:ind w:right="-7"/>
              <w:jc w:val="center"/>
              <w:rPr>
                <w:rFonts w:ascii="Arial" w:hAnsi="Arial" w:cs="Arial"/>
                <w:b/>
                <w:bCs/>
                <w:sz w:val="22"/>
                <w:szCs w:val="22"/>
              </w:rPr>
            </w:pPr>
            <w:r>
              <w:rPr>
                <w:rFonts w:ascii="Arial" w:hAnsi="Arial" w:cs="Arial"/>
                <w:b/>
                <w:bCs/>
                <w:sz w:val="22"/>
                <w:szCs w:val="22"/>
              </w:rPr>
              <w:t>£625</w:t>
            </w:r>
          </w:p>
        </w:tc>
      </w:tr>
      <w:tr w:rsidR="00E1320C" w14:paraId="2B5EC96C" w14:textId="77777777" w:rsidTr="00312E39">
        <w:tc>
          <w:tcPr>
            <w:tcW w:w="1980" w:type="dxa"/>
          </w:tcPr>
          <w:p w14:paraId="439D8767" w14:textId="7B39CE82" w:rsidR="00E1320C" w:rsidRDefault="00CA2D0D" w:rsidP="009D27E9">
            <w:pPr>
              <w:ind w:right="-7"/>
              <w:jc w:val="center"/>
              <w:rPr>
                <w:rFonts w:ascii="Arial" w:hAnsi="Arial" w:cs="Arial"/>
                <w:b/>
                <w:bCs/>
                <w:sz w:val="22"/>
                <w:szCs w:val="22"/>
              </w:rPr>
            </w:pPr>
            <w:r>
              <w:rPr>
                <w:rFonts w:ascii="Arial" w:hAnsi="Arial" w:cs="Arial"/>
                <w:b/>
                <w:bCs/>
                <w:sz w:val="22"/>
                <w:szCs w:val="22"/>
              </w:rPr>
              <w:t xml:space="preserve">21-25 </w:t>
            </w:r>
            <w:r w:rsidR="00312E39">
              <w:rPr>
                <w:rFonts w:ascii="Arial" w:hAnsi="Arial" w:cs="Arial"/>
                <w:b/>
                <w:bCs/>
                <w:sz w:val="22"/>
                <w:szCs w:val="22"/>
              </w:rPr>
              <w:t>U</w:t>
            </w:r>
            <w:r>
              <w:rPr>
                <w:rFonts w:ascii="Arial" w:hAnsi="Arial" w:cs="Arial"/>
                <w:b/>
                <w:bCs/>
                <w:sz w:val="22"/>
                <w:szCs w:val="22"/>
              </w:rPr>
              <w:t>nits</w:t>
            </w:r>
          </w:p>
        </w:tc>
        <w:tc>
          <w:tcPr>
            <w:tcW w:w="3678" w:type="dxa"/>
          </w:tcPr>
          <w:p w14:paraId="0D606019" w14:textId="48AF9E88" w:rsidR="00E1320C" w:rsidRDefault="00841AE8" w:rsidP="009D27E9">
            <w:pPr>
              <w:ind w:right="-7"/>
              <w:jc w:val="center"/>
              <w:rPr>
                <w:rFonts w:ascii="Arial" w:hAnsi="Arial" w:cs="Arial"/>
                <w:b/>
                <w:bCs/>
                <w:sz w:val="22"/>
                <w:szCs w:val="22"/>
              </w:rPr>
            </w:pPr>
            <w:r>
              <w:rPr>
                <w:rFonts w:ascii="Arial" w:hAnsi="Arial" w:cs="Arial"/>
                <w:b/>
                <w:bCs/>
                <w:sz w:val="22"/>
                <w:szCs w:val="22"/>
              </w:rPr>
              <w:t>£1500</w:t>
            </w:r>
          </w:p>
        </w:tc>
        <w:tc>
          <w:tcPr>
            <w:tcW w:w="2830" w:type="dxa"/>
          </w:tcPr>
          <w:p w14:paraId="45536537" w14:textId="146192B6" w:rsidR="00E1320C" w:rsidRDefault="00841AE8" w:rsidP="009D27E9">
            <w:pPr>
              <w:ind w:right="-7"/>
              <w:jc w:val="center"/>
              <w:rPr>
                <w:rFonts w:ascii="Arial" w:hAnsi="Arial" w:cs="Arial"/>
                <w:b/>
                <w:bCs/>
                <w:sz w:val="22"/>
                <w:szCs w:val="22"/>
              </w:rPr>
            </w:pPr>
            <w:r>
              <w:rPr>
                <w:rFonts w:ascii="Arial" w:hAnsi="Arial" w:cs="Arial"/>
                <w:b/>
                <w:bCs/>
                <w:sz w:val="22"/>
                <w:szCs w:val="22"/>
              </w:rPr>
              <w:t>£750</w:t>
            </w:r>
          </w:p>
        </w:tc>
      </w:tr>
      <w:tr w:rsidR="00E1320C" w14:paraId="13CC5AF8" w14:textId="77777777" w:rsidTr="00312E39">
        <w:tc>
          <w:tcPr>
            <w:tcW w:w="1980" w:type="dxa"/>
          </w:tcPr>
          <w:p w14:paraId="6E61F0EC" w14:textId="65A511BA" w:rsidR="00E1320C" w:rsidRDefault="00D84099" w:rsidP="009D27E9">
            <w:pPr>
              <w:ind w:right="-7"/>
              <w:jc w:val="center"/>
              <w:rPr>
                <w:rFonts w:ascii="Arial" w:hAnsi="Arial" w:cs="Arial"/>
                <w:b/>
                <w:bCs/>
                <w:sz w:val="22"/>
                <w:szCs w:val="22"/>
              </w:rPr>
            </w:pPr>
            <w:r>
              <w:rPr>
                <w:rFonts w:ascii="Arial" w:hAnsi="Arial" w:cs="Arial"/>
                <w:b/>
                <w:bCs/>
                <w:sz w:val="22"/>
                <w:szCs w:val="22"/>
              </w:rPr>
              <w:t xml:space="preserve">+5 </w:t>
            </w:r>
            <w:r w:rsidR="00312E39">
              <w:rPr>
                <w:rFonts w:ascii="Arial" w:hAnsi="Arial" w:cs="Arial"/>
                <w:b/>
                <w:bCs/>
                <w:sz w:val="22"/>
                <w:szCs w:val="22"/>
              </w:rPr>
              <w:t>U</w:t>
            </w:r>
            <w:r>
              <w:rPr>
                <w:rFonts w:ascii="Arial" w:hAnsi="Arial" w:cs="Arial"/>
                <w:b/>
                <w:bCs/>
                <w:sz w:val="22"/>
                <w:szCs w:val="22"/>
              </w:rPr>
              <w:t>nits</w:t>
            </w:r>
          </w:p>
        </w:tc>
        <w:tc>
          <w:tcPr>
            <w:tcW w:w="3678" w:type="dxa"/>
          </w:tcPr>
          <w:p w14:paraId="3E6492E2" w14:textId="49A4E5E2" w:rsidR="00E1320C" w:rsidRDefault="00C01D4E" w:rsidP="009D27E9">
            <w:pPr>
              <w:ind w:right="-7"/>
              <w:jc w:val="center"/>
              <w:rPr>
                <w:rFonts w:ascii="Arial" w:hAnsi="Arial" w:cs="Arial"/>
                <w:b/>
                <w:bCs/>
                <w:sz w:val="22"/>
                <w:szCs w:val="22"/>
              </w:rPr>
            </w:pPr>
            <w:r>
              <w:rPr>
                <w:rFonts w:ascii="Arial" w:hAnsi="Arial" w:cs="Arial"/>
                <w:b/>
                <w:bCs/>
                <w:sz w:val="22"/>
                <w:szCs w:val="22"/>
              </w:rPr>
              <w:t>+ £250</w:t>
            </w:r>
          </w:p>
        </w:tc>
        <w:tc>
          <w:tcPr>
            <w:tcW w:w="2830" w:type="dxa"/>
          </w:tcPr>
          <w:p w14:paraId="3363B966" w14:textId="77AB78CA" w:rsidR="00E1320C" w:rsidRDefault="00C01D4E" w:rsidP="009D27E9">
            <w:pPr>
              <w:ind w:right="-7"/>
              <w:jc w:val="center"/>
              <w:rPr>
                <w:rFonts w:ascii="Arial" w:hAnsi="Arial" w:cs="Arial"/>
                <w:b/>
                <w:bCs/>
                <w:sz w:val="22"/>
                <w:szCs w:val="22"/>
              </w:rPr>
            </w:pPr>
            <w:r>
              <w:rPr>
                <w:rFonts w:ascii="Arial" w:hAnsi="Arial" w:cs="Arial"/>
                <w:b/>
                <w:bCs/>
                <w:sz w:val="22"/>
                <w:szCs w:val="22"/>
              </w:rPr>
              <w:t>+ £125</w:t>
            </w:r>
          </w:p>
        </w:tc>
      </w:tr>
    </w:tbl>
    <w:p w14:paraId="6470942D" w14:textId="77777777" w:rsidR="00312E39" w:rsidRDefault="00312E39" w:rsidP="009D27E9">
      <w:pPr>
        <w:ind w:right="-7"/>
        <w:rPr>
          <w:rFonts w:ascii="Arial" w:hAnsi="Arial" w:cs="Arial"/>
          <w:b/>
          <w:bCs/>
          <w:sz w:val="22"/>
          <w:szCs w:val="22"/>
        </w:rPr>
      </w:pPr>
    </w:p>
    <w:p w14:paraId="20D0A920" w14:textId="77777777" w:rsidR="00E3240F" w:rsidRPr="00E3240F" w:rsidRDefault="00E3240F" w:rsidP="009D27E9">
      <w:pPr>
        <w:pStyle w:val="Heading1"/>
      </w:pPr>
      <w:bookmarkStart w:id="16" w:name="_Toc97281273"/>
      <w:r w:rsidRPr="00E3240F">
        <w:t>Section 10</w:t>
      </w:r>
      <w:bookmarkEnd w:id="16"/>
      <w:r w:rsidRPr="00E3240F">
        <w:t xml:space="preserve"> </w:t>
      </w:r>
    </w:p>
    <w:p w14:paraId="756705EA" w14:textId="688065DC" w:rsidR="00E3240F" w:rsidRPr="00E3240F" w:rsidRDefault="00E3240F" w:rsidP="009D27E9">
      <w:pPr>
        <w:pStyle w:val="Heading2"/>
      </w:pPr>
      <w:bookmarkStart w:id="17" w:name="_Toc97281274"/>
      <w:r w:rsidRPr="00E3240F">
        <w:t>Stipulations for advertising and promoting Customised Qualification</w:t>
      </w:r>
      <w:bookmarkEnd w:id="17"/>
    </w:p>
    <w:p w14:paraId="64782306" w14:textId="0D855FEF" w:rsidR="00EB2A97" w:rsidRDefault="00EB2A97" w:rsidP="009D27E9">
      <w:pPr>
        <w:ind w:right="-7"/>
        <w:rPr>
          <w:rFonts w:ascii="Arial" w:hAnsi="Arial" w:cs="Arial"/>
          <w:b/>
          <w:bCs/>
          <w:sz w:val="22"/>
          <w:szCs w:val="22"/>
        </w:rPr>
      </w:pPr>
    </w:p>
    <w:p w14:paraId="50BE0726" w14:textId="53F1CB2E" w:rsidR="00E3240F" w:rsidRDefault="003A529A" w:rsidP="009D27E9">
      <w:pPr>
        <w:ind w:right="-7"/>
        <w:rPr>
          <w:rFonts w:ascii="Arial" w:hAnsi="Arial" w:cs="Arial"/>
          <w:sz w:val="22"/>
          <w:szCs w:val="22"/>
        </w:rPr>
      </w:pPr>
      <w:r w:rsidRPr="003A529A">
        <w:rPr>
          <w:rFonts w:ascii="Arial" w:hAnsi="Arial" w:cs="Arial"/>
          <w:sz w:val="22"/>
          <w:szCs w:val="22"/>
        </w:rPr>
        <w:t>NCFE’s Customised Qualifications are designed to accredit bespoke qualifications which fall outside NCFE’s national portfolio of regulated qualifications. Qualifications of recognised bespoke education or training are regarded by our qualification Regulators (1) to be ‘unregulated’ provision – but are subject to Condition B5, ‘Representations regarding qualifications’ as follows:</w:t>
      </w:r>
    </w:p>
    <w:p w14:paraId="7E0C7E98" w14:textId="40619A16" w:rsidR="003A529A" w:rsidRDefault="003A529A" w:rsidP="009D27E9">
      <w:pPr>
        <w:ind w:right="-7"/>
        <w:rPr>
          <w:rFonts w:ascii="Arial" w:hAnsi="Arial" w:cs="Arial"/>
          <w:sz w:val="22"/>
          <w:szCs w:val="22"/>
        </w:rPr>
      </w:pPr>
    </w:p>
    <w:p w14:paraId="60FB1B13" w14:textId="77777777" w:rsidR="00663619" w:rsidRPr="000424F8" w:rsidRDefault="00663619" w:rsidP="009D27E9">
      <w:pPr>
        <w:ind w:right="-7"/>
        <w:rPr>
          <w:rFonts w:ascii="Arial" w:hAnsi="Arial" w:cs="Arial"/>
          <w:b/>
          <w:bCs/>
          <w:sz w:val="22"/>
          <w:szCs w:val="22"/>
        </w:rPr>
      </w:pPr>
      <w:r w:rsidRPr="000424F8">
        <w:rPr>
          <w:rFonts w:ascii="Arial" w:hAnsi="Arial" w:cs="Arial"/>
          <w:b/>
          <w:bCs/>
          <w:sz w:val="22"/>
          <w:szCs w:val="22"/>
        </w:rPr>
        <w:t>B5.1 - Statements regarding qualifications which are not regulated qualifications</w:t>
      </w:r>
    </w:p>
    <w:p w14:paraId="73C40617" w14:textId="77777777" w:rsidR="00DB48AD" w:rsidRPr="000424F8" w:rsidRDefault="00663619" w:rsidP="009D27E9">
      <w:pPr>
        <w:ind w:right="-7"/>
        <w:rPr>
          <w:rFonts w:ascii="Arial" w:hAnsi="Arial" w:cs="Arial"/>
          <w:i/>
          <w:iCs/>
          <w:sz w:val="22"/>
          <w:szCs w:val="22"/>
        </w:rPr>
      </w:pPr>
      <w:r w:rsidRPr="000424F8">
        <w:rPr>
          <w:rFonts w:ascii="Arial" w:hAnsi="Arial" w:cs="Arial"/>
          <w:i/>
          <w:iCs/>
          <w:sz w:val="22"/>
          <w:szCs w:val="22"/>
        </w:rPr>
        <w:t xml:space="preserve"> An awarding organisation must not (and must take all reasonable steps to ensure that any person connected with it does not) make any statement that would be likely to lead Users of qualifications to believe that a qualification it makes available is a regulated qualification when it is not a regulated qualification. </w:t>
      </w:r>
      <w:r w:rsidRPr="000424F8">
        <w:rPr>
          <w:rFonts w:ascii="Arial" w:hAnsi="Arial" w:cs="Arial"/>
          <w:b/>
          <w:bCs/>
          <w:i/>
          <w:iCs/>
          <w:sz w:val="22"/>
          <w:szCs w:val="22"/>
        </w:rPr>
        <w:t>– Ofqual and CCEA</w:t>
      </w:r>
      <w:r w:rsidRPr="000424F8">
        <w:rPr>
          <w:rFonts w:ascii="Arial" w:hAnsi="Arial" w:cs="Arial"/>
          <w:i/>
          <w:iCs/>
          <w:sz w:val="22"/>
          <w:szCs w:val="22"/>
        </w:rPr>
        <w:t xml:space="preserve"> </w:t>
      </w:r>
    </w:p>
    <w:p w14:paraId="77FCA417" w14:textId="77777777" w:rsidR="00DB48AD" w:rsidRPr="000424F8" w:rsidRDefault="00DB48AD" w:rsidP="009D27E9">
      <w:pPr>
        <w:ind w:right="-7"/>
        <w:rPr>
          <w:rFonts w:ascii="Arial" w:hAnsi="Arial" w:cs="Arial"/>
          <w:i/>
          <w:iCs/>
          <w:sz w:val="22"/>
          <w:szCs w:val="22"/>
        </w:rPr>
      </w:pPr>
    </w:p>
    <w:p w14:paraId="743A6616" w14:textId="77777777" w:rsidR="000424F8" w:rsidRPr="000424F8" w:rsidRDefault="00663619" w:rsidP="009D27E9">
      <w:pPr>
        <w:ind w:right="-7"/>
        <w:rPr>
          <w:rFonts w:ascii="Arial" w:hAnsi="Arial" w:cs="Arial"/>
          <w:i/>
          <w:iCs/>
          <w:sz w:val="22"/>
          <w:szCs w:val="22"/>
        </w:rPr>
      </w:pPr>
      <w:r w:rsidRPr="000424F8">
        <w:rPr>
          <w:rFonts w:ascii="Arial" w:hAnsi="Arial" w:cs="Arial"/>
          <w:i/>
          <w:iCs/>
          <w:sz w:val="22"/>
          <w:szCs w:val="22"/>
        </w:rPr>
        <w:t xml:space="preserve">An awarding body must not (and must take all reasonable steps to ensure that any person connected with it does not) make any statement (via any act or omission) that would be likely to lead Users of qualifications to believe that a qualification it makes available (whether regulated or not) is an Approved, Designated or regulated qualification when it is not an Approved, Designated or regulated qualification - </w:t>
      </w:r>
      <w:r w:rsidRPr="000424F8">
        <w:rPr>
          <w:rFonts w:ascii="Arial" w:hAnsi="Arial" w:cs="Arial"/>
          <w:b/>
          <w:bCs/>
          <w:i/>
          <w:iCs/>
          <w:sz w:val="22"/>
          <w:szCs w:val="22"/>
        </w:rPr>
        <w:t>QW</w:t>
      </w:r>
      <w:r w:rsidRPr="000424F8">
        <w:rPr>
          <w:rFonts w:ascii="Arial" w:hAnsi="Arial" w:cs="Arial"/>
          <w:i/>
          <w:iCs/>
          <w:sz w:val="22"/>
          <w:szCs w:val="22"/>
        </w:rPr>
        <w:t xml:space="preserve"> </w:t>
      </w:r>
    </w:p>
    <w:p w14:paraId="524DDA7B" w14:textId="77777777" w:rsidR="000424F8" w:rsidRPr="000424F8" w:rsidRDefault="000424F8" w:rsidP="009D27E9">
      <w:pPr>
        <w:ind w:right="-7"/>
        <w:rPr>
          <w:rFonts w:ascii="Arial" w:hAnsi="Arial" w:cs="Arial"/>
          <w:sz w:val="22"/>
          <w:szCs w:val="22"/>
        </w:rPr>
      </w:pPr>
    </w:p>
    <w:p w14:paraId="3F9D2F06" w14:textId="77777777" w:rsidR="0027588E" w:rsidRPr="0027588E" w:rsidRDefault="002A4572" w:rsidP="009D27E9">
      <w:pPr>
        <w:ind w:right="-7"/>
        <w:rPr>
          <w:rFonts w:ascii="Arial" w:hAnsi="Arial" w:cs="Arial"/>
          <w:b/>
          <w:bCs/>
          <w:sz w:val="22"/>
          <w:szCs w:val="22"/>
        </w:rPr>
      </w:pPr>
      <w:r w:rsidRPr="0027588E">
        <w:rPr>
          <w:rFonts w:ascii="Arial" w:hAnsi="Arial" w:cs="Arial"/>
          <w:b/>
          <w:bCs/>
          <w:sz w:val="22"/>
          <w:szCs w:val="22"/>
        </w:rPr>
        <w:t>B5.2 - Advertising and promotion of qualifications</w:t>
      </w:r>
    </w:p>
    <w:p w14:paraId="1D4997B6" w14:textId="0C21C622" w:rsidR="00EB2A97" w:rsidRDefault="002A4572" w:rsidP="009D27E9">
      <w:pPr>
        <w:ind w:right="-7"/>
        <w:rPr>
          <w:rFonts w:ascii="Arial" w:hAnsi="Arial" w:cs="Arial"/>
          <w:i/>
          <w:iCs/>
          <w:sz w:val="22"/>
          <w:szCs w:val="22"/>
        </w:rPr>
      </w:pPr>
      <w:r w:rsidRPr="002A4572">
        <w:rPr>
          <w:rFonts w:ascii="Arial" w:hAnsi="Arial" w:cs="Arial"/>
          <w:i/>
          <w:iCs/>
          <w:sz w:val="22"/>
          <w:szCs w:val="22"/>
        </w:rPr>
        <w:t xml:space="preserve"> An awarding organisation must not (and must take all reasonable steps to ensure that any person connected with it does not) advertise or promote its qualifications in a manner that is likely to be misleading to Users of qualifications.</w:t>
      </w:r>
    </w:p>
    <w:p w14:paraId="06BACEBC" w14:textId="4799C79B" w:rsidR="0027588E" w:rsidRDefault="0027588E" w:rsidP="009D27E9">
      <w:pPr>
        <w:ind w:right="-7"/>
        <w:rPr>
          <w:rFonts w:ascii="Arial" w:hAnsi="Arial" w:cs="Arial"/>
          <w:i/>
          <w:iCs/>
          <w:sz w:val="22"/>
          <w:szCs w:val="22"/>
        </w:rPr>
      </w:pPr>
    </w:p>
    <w:p w14:paraId="718B5FD2" w14:textId="051A1FE5" w:rsidR="0027588E" w:rsidRDefault="00BC3578" w:rsidP="009D27E9">
      <w:pPr>
        <w:ind w:right="-7"/>
        <w:rPr>
          <w:rFonts w:ascii="Arial" w:hAnsi="Arial" w:cs="Arial"/>
          <w:sz w:val="22"/>
          <w:szCs w:val="22"/>
        </w:rPr>
      </w:pPr>
      <w:r w:rsidRPr="00BC3578">
        <w:rPr>
          <w:rFonts w:ascii="Arial" w:hAnsi="Arial" w:cs="Arial"/>
          <w:sz w:val="22"/>
          <w:szCs w:val="22"/>
        </w:rPr>
        <w:t xml:space="preserve">As an Approved Centre of </w:t>
      </w:r>
      <w:proofErr w:type="gramStart"/>
      <w:r w:rsidRPr="00BC3578">
        <w:rPr>
          <w:rFonts w:ascii="Arial" w:hAnsi="Arial" w:cs="Arial"/>
          <w:sz w:val="22"/>
          <w:szCs w:val="22"/>
        </w:rPr>
        <w:t>NCFE</w:t>
      </w:r>
      <w:proofErr w:type="gramEnd"/>
      <w:r w:rsidRPr="00BC3578">
        <w:rPr>
          <w:rFonts w:ascii="Arial" w:hAnsi="Arial" w:cs="Arial"/>
          <w:sz w:val="22"/>
          <w:szCs w:val="22"/>
        </w:rPr>
        <w:t xml:space="preserve"> you’ve already followed our Approval Criteria and completed the NCFE Application to become an Approved Centre. </w:t>
      </w:r>
      <w:proofErr w:type="gramStart"/>
      <w:r w:rsidRPr="00BC3578">
        <w:rPr>
          <w:rFonts w:ascii="Arial" w:hAnsi="Arial" w:cs="Arial"/>
          <w:sz w:val="22"/>
          <w:szCs w:val="22"/>
        </w:rPr>
        <w:t>In order to</w:t>
      </w:r>
      <w:proofErr w:type="gramEnd"/>
      <w:r w:rsidRPr="00BC3578">
        <w:rPr>
          <w:rFonts w:ascii="Arial" w:hAnsi="Arial" w:cs="Arial"/>
          <w:sz w:val="22"/>
          <w:szCs w:val="22"/>
        </w:rPr>
        <w:t xml:space="preserve"> continue to work with us and enable us to maintain compliance for the General Conditions or Recognition you shall be responsible for the content, accuracy and legality of any Customised Qualification information or material. This includes all advertising and promotional qualification information or material which is printed; or on any website; or in any electronic form, which must adhere to our Regulators Condition B5.1, </w:t>
      </w:r>
      <w:r w:rsidRPr="00BC3578">
        <w:rPr>
          <w:rFonts w:ascii="Arial" w:hAnsi="Arial" w:cs="Arial"/>
          <w:sz w:val="22"/>
          <w:szCs w:val="22"/>
        </w:rPr>
        <w:lastRenderedPageBreak/>
        <w:t>‘Statements regarding qualifications which are not regulated qualifications’; and Condition B5.2, ‘Advertising and promotion of qualifications’.</w:t>
      </w:r>
    </w:p>
    <w:p w14:paraId="564654B4" w14:textId="4159BD39" w:rsidR="00C21BF7" w:rsidRDefault="00C21BF7" w:rsidP="009D27E9">
      <w:pPr>
        <w:ind w:right="-7"/>
        <w:rPr>
          <w:rFonts w:ascii="Arial" w:hAnsi="Arial" w:cs="Arial"/>
          <w:sz w:val="22"/>
          <w:szCs w:val="22"/>
        </w:rPr>
      </w:pPr>
    </w:p>
    <w:p w14:paraId="78B5A761" w14:textId="77777777" w:rsidR="00C21BF7" w:rsidRPr="00C21BF7" w:rsidRDefault="00C21BF7" w:rsidP="009D27E9">
      <w:pPr>
        <w:ind w:right="-7"/>
        <w:rPr>
          <w:rFonts w:ascii="Arial" w:hAnsi="Arial" w:cs="Arial"/>
          <w:sz w:val="22"/>
          <w:szCs w:val="22"/>
        </w:rPr>
      </w:pPr>
      <w:r w:rsidRPr="00C21BF7">
        <w:rPr>
          <w:rFonts w:ascii="Arial" w:hAnsi="Arial" w:cs="Arial"/>
          <w:sz w:val="22"/>
          <w:szCs w:val="22"/>
        </w:rPr>
        <w:t xml:space="preserve">All Customised Qualifications that are accredited by NCFE are subject to the Stipulations for advertising and promoting Customised Qualifications. NCFE reserves the right to verify what it considers advertising or promoting Customised Qualification(s) in a manner that is likely to be misleading to learners. Any confirmed breach of these Stipulations, by your centre, shall be deemed unacceptable by NCFE and NCFE has the right to withdraw accreditation of the Customised Qualification(s) immediately and without notice. </w:t>
      </w:r>
    </w:p>
    <w:p w14:paraId="02C20E72" w14:textId="69649CB0" w:rsidR="00C21BF7" w:rsidRDefault="00C21BF7" w:rsidP="009D27E9">
      <w:pPr>
        <w:ind w:right="-7"/>
        <w:rPr>
          <w:rFonts w:ascii="Arial" w:hAnsi="Arial" w:cs="Arial"/>
          <w:sz w:val="22"/>
          <w:szCs w:val="22"/>
        </w:rPr>
      </w:pPr>
    </w:p>
    <w:p w14:paraId="2ABD0083" w14:textId="5302BE3C" w:rsidR="00C21BF7" w:rsidRDefault="00C21BF7" w:rsidP="009D27E9">
      <w:pPr>
        <w:ind w:right="-7"/>
        <w:rPr>
          <w:rFonts w:ascii="Arial" w:hAnsi="Arial" w:cs="Arial"/>
          <w:sz w:val="16"/>
          <w:szCs w:val="16"/>
        </w:rPr>
      </w:pPr>
      <w:r w:rsidRPr="00E745B9">
        <w:rPr>
          <w:rFonts w:ascii="Arial" w:hAnsi="Arial" w:cs="Arial"/>
          <w:sz w:val="16"/>
          <w:szCs w:val="16"/>
        </w:rPr>
        <w:t>1. The Regulators are the Office of the Qualifications and Examinations Regulator (Ofqual) in England, Qualification Wales (QW) and</w:t>
      </w:r>
      <w:r w:rsidR="00E745B9" w:rsidRPr="00E745B9">
        <w:rPr>
          <w:rFonts w:ascii="Arial" w:hAnsi="Arial" w:cs="Arial"/>
          <w:sz w:val="16"/>
          <w:szCs w:val="16"/>
        </w:rPr>
        <w:t xml:space="preserve"> CCEA Regulation in Northern Ireland.</w:t>
      </w:r>
    </w:p>
    <w:p w14:paraId="2B48E7AE" w14:textId="460D15D2" w:rsidR="00103113" w:rsidRDefault="00103113" w:rsidP="009D27E9">
      <w:pPr>
        <w:ind w:right="-7"/>
        <w:rPr>
          <w:rFonts w:ascii="Arial" w:hAnsi="Arial" w:cs="Arial"/>
          <w:sz w:val="16"/>
          <w:szCs w:val="16"/>
        </w:rPr>
      </w:pPr>
    </w:p>
    <w:p w14:paraId="71917FAF" w14:textId="77777777" w:rsidR="008B302C" w:rsidRDefault="008B302C" w:rsidP="009D27E9">
      <w:pPr>
        <w:ind w:right="-7"/>
        <w:rPr>
          <w:rFonts w:ascii="Arial" w:hAnsi="Arial" w:cs="Arial"/>
          <w:sz w:val="16"/>
          <w:szCs w:val="16"/>
        </w:rPr>
      </w:pPr>
    </w:p>
    <w:p w14:paraId="17CE1F9E" w14:textId="77777777" w:rsidR="00B443C5" w:rsidRPr="00B443C5" w:rsidRDefault="00B443C5" w:rsidP="009D27E9">
      <w:pPr>
        <w:pStyle w:val="Heading1"/>
      </w:pPr>
      <w:bookmarkStart w:id="18" w:name="_Toc97281275"/>
      <w:r w:rsidRPr="00B443C5">
        <w:t>Section 11</w:t>
      </w:r>
      <w:bookmarkEnd w:id="18"/>
      <w:r w:rsidRPr="00B443C5">
        <w:t xml:space="preserve"> </w:t>
      </w:r>
    </w:p>
    <w:p w14:paraId="386BA792" w14:textId="61819856" w:rsidR="00B443C5" w:rsidRDefault="00B443C5" w:rsidP="009D27E9">
      <w:pPr>
        <w:pStyle w:val="Heading2"/>
      </w:pPr>
      <w:bookmarkStart w:id="19" w:name="_Toc97281276"/>
      <w:r w:rsidRPr="00C349E8">
        <w:t xml:space="preserve">Using </w:t>
      </w:r>
      <w:r w:rsidR="002A329A">
        <w:t xml:space="preserve">the </w:t>
      </w:r>
      <w:r w:rsidRPr="00C349E8">
        <w:t>Customised Qualifications logo</w:t>
      </w:r>
      <w:bookmarkEnd w:id="19"/>
    </w:p>
    <w:p w14:paraId="5DBA3851" w14:textId="4C0F5843" w:rsidR="00C349E8" w:rsidRDefault="00C349E8" w:rsidP="009D27E9">
      <w:pPr>
        <w:ind w:right="-7"/>
        <w:rPr>
          <w:rFonts w:ascii="Arial" w:hAnsi="Arial" w:cs="Arial"/>
          <w:b/>
          <w:bCs/>
          <w:sz w:val="28"/>
          <w:szCs w:val="28"/>
        </w:rPr>
      </w:pPr>
    </w:p>
    <w:p w14:paraId="00E9F3D8" w14:textId="77777777" w:rsidR="00E41340" w:rsidRPr="0010154F" w:rsidRDefault="00E41340" w:rsidP="00E41340">
      <w:pPr>
        <w:ind w:right="-7"/>
        <w:rPr>
          <w:rFonts w:ascii="Arial" w:hAnsi="Arial" w:cs="Arial"/>
          <w:sz w:val="22"/>
          <w:szCs w:val="22"/>
        </w:rPr>
      </w:pPr>
      <w:r w:rsidRPr="0010154F">
        <w:rPr>
          <w:rFonts w:ascii="Arial" w:hAnsi="Arial" w:cs="Arial"/>
          <w:sz w:val="22"/>
          <w:szCs w:val="22"/>
        </w:rPr>
        <w:t xml:space="preserve">We provide all approved Customised Qualification customers with a logo </w:t>
      </w:r>
      <w:proofErr w:type="gramStart"/>
      <w:r w:rsidRPr="0010154F">
        <w:rPr>
          <w:rFonts w:ascii="Arial" w:hAnsi="Arial" w:cs="Arial"/>
          <w:sz w:val="22"/>
          <w:szCs w:val="22"/>
        </w:rPr>
        <w:t>in order for</w:t>
      </w:r>
      <w:proofErr w:type="gramEnd"/>
      <w:r w:rsidRPr="0010154F">
        <w:rPr>
          <w:rFonts w:ascii="Arial" w:hAnsi="Arial" w:cs="Arial"/>
          <w:sz w:val="22"/>
          <w:szCs w:val="22"/>
        </w:rPr>
        <w:t xml:space="preserve"> them to promote their provision with us. You can use this logo on any documentation or media relating to your Customised Qualification(s).</w:t>
      </w:r>
    </w:p>
    <w:p w14:paraId="2A3C5D5E" w14:textId="77777777" w:rsidR="00E41340" w:rsidRPr="0010154F" w:rsidRDefault="00E41340" w:rsidP="00E41340">
      <w:pPr>
        <w:ind w:right="-7"/>
        <w:rPr>
          <w:rFonts w:ascii="Arial" w:hAnsi="Arial" w:cs="Arial"/>
          <w:sz w:val="22"/>
          <w:szCs w:val="22"/>
        </w:rPr>
      </w:pPr>
    </w:p>
    <w:p w14:paraId="68D6A5F4" w14:textId="77777777" w:rsidR="00E41340" w:rsidRPr="0010154F" w:rsidRDefault="00E41340" w:rsidP="00E41340">
      <w:pPr>
        <w:ind w:right="-7"/>
        <w:rPr>
          <w:rFonts w:ascii="Arial" w:hAnsi="Arial" w:cs="Arial"/>
          <w:sz w:val="22"/>
          <w:szCs w:val="22"/>
        </w:rPr>
      </w:pPr>
      <w:r w:rsidRPr="0010154F">
        <w:rPr>
          <w:rFonts w:ascii="Arial" w:hAnsi="Arial" w:cs="Arial"/>
          <w:sz w:val="22"/>
          <w:szCs w:val="22"/>
        </w:rPr>
        <w:t>Instructions for the use of our logo are in Appendix 3.</w:t>
      </w:r>
    </w:p>
    <w:p w14:paraId="0DA97FF0" w14:textId="77777777" w:rsidR="00E41340" w:rsidRPr="0010154F" w:rsidRDefault="00E41340" w:rsidP="00E41340">
      <w:pPr>
        <w:ind w:right="-7"/>
        <w:rPr>
          <w:rFonts w:ascii="Arial" w:hAnsi="Arial" w:cs="Arial"/>
          <w:sz w:val="22"/>
          <w:szCs w:val="22"/>
        </w:rPr>
      </w:pPr>
    </w:p>
    <w:p w14:paraId="3A9DC067" w14:textId="3ADDD07F" w:rsidR="00E41340" w:rsidRDefault="00E41340" w:rsidP="00E41340">
      <w:pPr>
        <w:ind w:right="-7"/>
        <w:rPr>
          <w:rFonts w:ascii="Arial" w:hAnsi="Arial" w:cs="Arial"/>
          <w:sz w:val="22"/>
          <w:szCs w:val="22"/>
        </w:rPr>
      </w:pPr>
      <w:r w:rsidRPr="0010154F">
        <w:rPr>
          <w:rFonts w:ascii="Arial" w:hAnsi="Arial" w:cs="Arial"/>
          <w:sz w:val="22"/>
          <w:szCs w:val="22"/>
        </w:rPr>
        <w:t xml:space="preserve">The NCFE Customised Qualifications logo will appear on your learner certificates. You can also include your centre’s logo and/or a signature on certificates. To include your logo on learner certificates please send us a high-quality PNG or JPEG, to add a signature please contact the Accreditation and Employer Services team on </w:t>
      </w:r>
      <w:hyperlink r:id="rId19" w:history="1">
        <w:r w:rsidRPr="0010154F">
          <w:rPr>
            <w:rStyle w:val="Hyperlink"/>
            <w:rFonts w:ascii="Arial" w:hAnsi="Arial" w:cs="Arial"/>
            <w:sz w:val="22"/>
            <w:szCs w:val="22"/>
          </w:rPr>
          <w:t>accreditationteam@ncfe.org.uk</w:t>
        </w:r>
      </w:hyperlink>
      <w:r w:rsidRPr="0010154F">
        <w:rPr>
          <w:rFonts w:ascii="Arial" w:hAnsi="Arial" w:cs="Arial"/>
          <w:sz w:val="22"/>
          <w:szCs w:val="22"/>
        </w:rPr>
        <w:t xml:space="preserve"> </w:t>
      </w:r>
    </w:p>
    <w:p w14:paraId="6A946D7A" w14:textId="5B38DD40" w:rsidR="00CE5499" w:rsidRDefault="00CE5499" w:rsidP="00E41340">
      <w:pPr>
        <w:ind w:right="-7"/>
        <w:rPr>
          <w:rFonts w:ascii="Arial" w:hAnsi="Arial" w:cs="Arial"/>
          <w:sz w:val="22"/>
          <w:szCs w:val="22"/>
        </w:rPr>
      </w:pPr>
    </w:p>
    <w:p w14:paraId="2F8CCAB9" w14:textId="4749F951" w:rsidR="00CE5499" w:rsidRDefault="00CE5499" w:rsidP="00E41340">
      <w:pPr>
        <w:ind w:right="-7"/>
        <w:rPr>
          <w:rFonts w:ascii="Arial" w:hAnsi="Arial" w:cs="Arial"/>
          <w:sz w:val="22"/>
          <w:szCs w:val="22"/>
        </w:rPr>
      </w:pPr>
    </w:p>
    <w:p w14:paraId="7BEE77A8" w14:textId="06716311" w:rsidR="00CE5499" w:rsidRDefault="00CE5499" w:rsidP="00E41340">
      <w:pPr>
        <w:ind w:right="-7"/>
        <w:rPr>
          <w:rFonts w:ascii="Arial" w:hAnsi="Arial" w:cs="Arial"/>
          <w:sz w:val="22"/>
          <w:szCs w:val="22"/>
        </w:rPr>
      </w:pPr>
    </w:p>
    <w:p w14:paraId="46F2408B" w14:textId="56A2E545" w:rsidR="00CE5499" w:rsidRDefault="00CE5499" w:rsidP="00E41340">
      <w:pPr>
        <w:ind w:right="-7"/>
        <w:rPr>
          <w:rFonts w:ascii="Arial" w:hAnsi="Arial" w:cs="Arial"/>
          <w:sz w:val="22"/>
          <w:szCs w:val="22"/>
        </w:rPr>
      </w:pPr>
    </w:p>
    <w:p w14:paraId="42425A90" w14:textId="06991FA1" w:rsidR="00CE5499" w:rsidRDefault="00CE5499" w:rsidP="00E41340">
      <w:pPr>
        <w:ind w:right="-7"/>
        <w:rPr>
          <w:rFonts w:ascii="Arial" w:hAnsi="Arial" w:cs="Arial"/>
          <w:sz w:val="22"/>
          <w:szCs w:val="22"/>
        </w:rPr>
      </w:pPr>
    </w:p>
    <w:p w14:paraId="3B5F2ABF" w14:textId="4CF7B143" w:rsidR="00CE5499" w:rsidRDefault="00CE5499" w:rsidP="00E41340">
      <w:pPr>
        <w:ind w:right="-7"/>
        <w:rPr>
          <w:rFonts w:ascii="Arial" w:hAnsi="Arial" w:cs="Arial"/>
          <w:sz w:val="22"/>
          <w:szCs w:val="22"/>
        </w:rPr>
      </w:pPr>
    </w:p>
    <w:p w14:paraId="555822F1" w14:textId="31415BF5" w:rsidR="00CE5499" w:rsidRDefault="00CE5499" w:rsidP="00E41340">
      <w:pPr>
        <w:ind w:right="-7"/>
        <w:rPr>
          <w:rFonts w:ascii="Arial" w:hAnsi="Arial" w:cs="Arial"/>
          <w:sz w:val="22"/>
          <w:szCs w:val="22"/>
        </w:rPr>
      </w:pPr>
    </w:p>
    <w:p w14:paraId="337188C4" w14:textId="25989AFA" w:rsidR="00CE5499" w:rsidRDefault="00CE5499" w:rsidP="00E41340">
      <w:pPr>
        <w:ind w:right="-7"/>
        <w:rPr>
          <w:rFonts w:ascii="Arial" w:hAnsi="Arial" w:cs="Arial"/>
          <w:sz w:val="22"/>
          <w:szCs w:val="22"/>
        </w:rPr>
      </w:pPr>
    </w:p>
    <w:p w14:paraId="6A7E1F24" w14:textId="037D9C5F" w:rsidR="00CE5499" w:rsidRDefault="00CE5499" w:rsidP="00E41340">
      <w:pPr>
        <w:ind w:right="-7"/>
        <w:rPr>
          <w:rFonts w:ascii="Arial" w:hAnsi="Arial" w:cs="Arial"/>
          <w:sz w:val="22"/>
          <w:szCs w:val="22"/>
        </w:rPr>
      </w:pPr>
    </w:p>
    <w:p w14:paraId="04E49865" w14:textId="50B710CA" w:rsidR="00CE5499" w:rsidRDefault="00CE5499" w:rsidP="00E41340">
      <w:pPr>
        <w:ind w:right="-7"/>
        <w:rPr>
          <w:rFonts w:ascii="Arial" w:hAnsi="Arial" w:cs="Arial"/>
          <w:sz w:val="22"/>
          <w:szCs w:val="22"/>
        </w:rPr>
      </w:pPr>
    </w:p>
    <w:p w14:paraId="1A0BF4C5" w14:textId="57B9E5CF" w:rsidR="00CE5499" w:rsidRDefault="00CE5499" w:rsidP="00E41340">
      <w:pPr>
        <w:ind w:right="-7"/>
        <w:rPr>
          <w:rFonts w:ascii="Arial" w:hAnsi="Arial" w:cs="Arial"/>
          <w:sz w:val="22"/>
          <w:szCs w:val="22"/>
        </w:rPr>
      </w:pPr>
    </w:p>
    <w:p w14:paraId="11B2118A" w14:textId="77579EB7" w:rsidR="00CE5499" w:rsidRDefault="00CE5499" w:rsidP="00E41340">
      <w:pPr>
        <w:ind w:right="-7"/>
        <w:rPr>
          <w:rFonts w:ascii="Arial" w:hAnsi="Arial" w:cs="Arial"/>
          <w:sz w:val="22"/>
          <w:szCs w:val="22"/>
        </w:rPr>
      </w:pPr>
    </w:p>
    <w:p w14:paraId="353BDFB3" w14:textId="5501A706" w:rsidR="00CE5499" w:rsidRDefault="00CE5499" w:rsidP="00E41340">
      <w:pPr>
        <w:ind w:right="-7"/>
        <w:rPr>
          <w:rFonts w:ascii="Arial" w:hAnsi="Arial" w:cs="Arial"/>
          <w:sz w:val="22"/>
          <w:szCs w:val="22"/>
        </w:rPr>
      </w:pPr>
    </w:p>
    <w:p w14:paraId="3B717895" w14:textId="0B2BB915" w:rsidR="00CE5499" w:rsidRDefault="00CE5499" w:rsidP="00E41340">
      <w:pPr>
        <w:ind w:right="-7"/>
        <w:rPr>
          <w:rFonts w:ascii="Arial" w:hAnsi="Arial" w:cs="Arial"/>
          <w:sz w:val="22"/>
          <w:szCs w:val="22"/>
        </w:rPr>
      </w:pPr>
    </w:p>
    <w:p w14:paraId="27682303" w14:textId="6113EF66" w:rsidR="00CE5499" w:rsidRDefault="00CE5499" w:rsidP="00E41340">
      <w:pPr>
        <w:ind w:right="-7"/>
        <w:rPr>
          <w:rFonts w:ascii="Arial" w:hAnsi="Arial" w:cs="Arial"/>
          <w:sz w:val="22"/>
          <w:szCs w:val="22"/>
        </w:rPr>
      </w:pPr>
    </w:p>
    <w:p w14:paraId="54D3F691" w14:textId="62A702B3" w:rsidR="00CE5499" w:rsidRDefault="00CE5499" w:rsidP="00E41340">
      <w:pPr>
        <w:ind w:right="-7"/>
        <w:rPr>
          <w:rFonts w:ascii="Arial" w:hAnsi="Arial" w:cs="Arial"/>
          <w:sz w:val="22"/>
          <w:szCs w:val="22"/>
        </w:rPr>
      </w:pPr>
    </w:p>
    <w:p w14:paraId="3C1F67B1" w14:textId="1BD9C2E6" w:rsidR="00CE5499" w:rsidRDefault="00CE5499" w:rsidP="00E41340">
      <w:pPr>
        <w:ind w:right="-7"/>
        <w:rPr>
          <w:rFonts w:ascii="Arial" w:hAnsi="Arial" w:cs="Arial"/>
          <w:sz w:val="22"/>
          <w:szCs w:val="22"/>
        </w:rPr>
      </w:pPr>
    </w:p>
    <w:p w14:paraId="0C16C3FB" w14:textId="6069202A" w:rsidR="00CE5499" w:rsidRDefault="00CE5499" w:rsidP="00E41340">
      <w:pPr>
        <w:ind w:right="-7"/>
        <w:rPr>
          <w:rFonts w:ascii="Arial" w:hAnsi="Arial" w:cs="Arial"/>
          <w:sz w:val="22"/>
          <w:szCs w:val="22"/>
        </w:rPr>
      </w:pPr>
    </w:p>
    <w:p w14:paraId="3C03DD00" w14:textId="7B42187F" w:rsidR="00CE5499" w:rsidRDefault="00CE5499" w:rsidP="00E41340">
      <w:pPr>
        <w:ind w:right="-7"/>
        <w:rPr>
          <w:rFonts w:ascii="Arial" w:hAnsi="Arial" w:cs="Arial"/>
          <w:sz w:val="22"/>
          <w:szCs w:val="22"/>
        </w:rPr>
      </w:pPr>
    </w:p>
    <w:p w14:paraId="31B2B5A0" w14:textId="77777777" w:rsidR="00CE5499" w:rsidRDefault="00CE5499" w:rsidP="00E41340">
      <w:pPr>
        <w:ind w:right="-7"/>
        <w:rPr>
          <w:rFonts w:ascii="Arial" w:hAnsi="Arial" w:cs="Arial"/>
          <w:sz w:val="22"/>
          <w:szCs w:val="22"/>
        </w:rPr>
      </w:pPr>
    </w:p>
    <w:p w14:paraId="23209F0C" w14:textId="77777777" w:rsidR="00083C1D" w:rsidRPr="00083C1D" w:rsidRDefault="00083C1D" w:rsidP="00332B6F">
      <w:pPr>
        <w:pStyle w:val="Heading1"/>
        <w:rPr>
          <w:bCs/>
          <w:szCs w:val="40"/>
        </w:rPr>
      </w:pPr>
      <w:bookmarkStart w:id="20" w:name="_Toc97281277"/>
      <w:r w:rsidRPr="00083C1D">
        <w:rPr>
          <w:bCs/>
          <w:szCs w:val="40"/>
        </w:rPr>
        <w:lastRenderedPageBreak/>
        <w:t>Appendix 1</w:t>
      </w:r>
      <w:bookmarkEnd w:id="20"/>
    </w:p>
    <w:p w14:paraId="11E9E66B" w14:textId="1B1BF7B3" w:rsidR="00D96675" w:rsidRDefault="00083C1D" w:rsidP="00332B6F">
      <w:pPr>
        <w:pStyle w:val="Heading2"/>
      </w:pPr>
      <w:bookmarkStart w:id="21" w:name="_Toc97281278"/>
      <w:r w:rsidRPr="00083C1D">
        <w:t>Guiding principles for Customised Qualifications</w:t>
      </w:r>
      <w:bookmarkEnd w:id="21"/>
    </w:p>
    <w:p w14:paraId="052EB521" w14:textId="6BE766B0" w:rsidR="00083C1D" w:rsidRDefault="00083C1D" w:rsidP="009D27E9">
      <w:pPr>
        <w:ind w:right="-7"/>
        <w:rPr>
          <w:rFonts w:ascii="Arial" w:hAnsi="Arial" w:cs="Arial"/>
          <w:b/>
          <w:bCs/>
          <w:sz w:val="28"/>
          <w:szCs w:val="28"/>
        </w:rPr>
      </w:pPr>
    </w:p>
    <w:p w14:paraId="58B06DF0" w14:textId="77777777" w:rsidR="00A357EC" w:rsidRPr="000F4850" w:rsidRDefault="00217B65" w:rsidP="009D27E9">
      <w:pPr>
        <w:ind w:right="-7"/>
        <w:rPr>
          <w:rFonts w:ascii="Arial" w:hAnsi="Arial" w:cs="Arial"/>
          <w:sz w:val="22"/>
          <w:szCs w:val="22"/>
        </w:rPr>
      </w:pPr>
      <w:r w:rsidRPr="000F4850">
        <w:rPr>
          <w:rFonts w:ascii="Arial" w:hAnsi="Arial" w:cs="Arial"/>
          <w:sz w:val="22"/>
          <w:szCs w:val="22"/>
        </w:rPr>
        <w:t>The Customised Qualification service is underpinned by the following principles:</w:t>
      </w:r>
    </w:p>
    <w:p w14:paraId="75660B51" w14:textId="77777777" w:rsidR="00A357EC" w:rsidRPr="000F4850" w:rsidRDefault="00A357EC" w:rsidP="009D27E9">
      <w:pPr>
        <w:ind w:right="-7"/>
        <w:rPr>
          <w:sz w:val="22"/>
          <w:szCs w:val="22"/>
        </w:rPr>
      </w:pPr>
    </w:p>
    <w:p w14:paraId="6703E8D1" w14:textId="77777777" w:rsidR="00A357EC" w:rsidRPr="000F4850" w:rsidRDefault="00217B65" w:rsidP="009D27E9">
      <w:pPr>
        <w:ind w:right="-7"/>
        <w:rPr>
          <w:rFonts w:ascii="Arial" w:hAnsi="Arial" w:cs="Arial"/>
          <w:sz w:val="22"/>
          <w:szCs w:val="22"/>
        </w:rPr>
      </w:pPr>
      <w:r w:rsidRPr="000F4850">
        <w:rPr>
          <w:rFonts w:ascii="Arial" w:hAnsi="Arial" w:cs="Arial"/>
          <w:sz w:val="22"/>
          <w:szCs w:val="22"/>
        </w:rPr>
        <w:t xml:space="preserve"> • The ownership of qualification design and content remains with the centre </w:t>
      </w:r>
    </w:p>
    <w:p w14:paraId="6788FA00" w14:textId="77777777" w:rsidR="00A357EC" w:rsidRPr="000F4850" w:rsidRDefault="00A357EC" w:rsidP="009D27E9">
      <w:pPr>
        <w:ind w:right="-7"/>
        <w:rPr>
          <w:rFonts w:ascii="Arial" w:hAnsi="Arial" w:cs="Arial"/>
          <w:sz w:val="22"/>
          <w:szCs w:val="22"/>
        </w:rPr>
      </w:pPr>
    </w:p>
    <w:p w14:paraId="492BFD44" w14:textId="77777777" w:rsidR="00A357EC" w:rsidRPr="000F4850" w:rsidRDefault="00217B65" w:rsidP="009D27E9">
      <w:pPr>
        <w:ind w:right="-7"/>
        <w:rPr>
          <w:rFonts w:ascii="Arial" w:hAnsi="Arial" w:cs="Arial"/>
          <w:sz w:val="22"/>
          <w:szCs w:val="22"/>
        </w:rPr>
      </w:pPr>
      <w:r w:rsidRPr="000F4850">
        <w:rPr>
          <w:rFonts w:ascii="Arial" w:hAnsi="Arial" w:cs="Arial"/>
          <w:sz w:val="22"/>
          <w:szCs w:val="22"/>
        </w:rPr>
        <w:t>• Customised Qualification details are regarded as confidential to the centre and to NCFE and will not be divulged by NCFE to a third party without prior agreement from the centre</w:t>
      </w:r>
    </w:p>
    <w:p w14:paraId="10C470D9" w14:textId="77777777" w:rsidR="00A357EC" w:rsidRPr="00A357EC" w:rsidRDefault="00A357EC" w:rsidP="009D27E9">
      <w:pPr>
        <w:ind w:right="-7"/>
        <w:rPr>
          <w:rFonts w:ascii="Arial" w:hAnsi="Arial" w:cs="Arial"/>
          <w:sz w:val="22"/>
          <w:szCs w:val="22"/>
        </w:rPr>
      </w:pPr>
    </w:p>
    <w:p w14:paraId="746B31B8" w14:textId="77777777" w:rsidR="00A357EC" w:rsidRPr="00A357EC" w:rsidRDefault="00217B65" w:rsidP="009D27E9">
      <w:pPr>
        <w:ind w:right="-7"/>
        <w:rPr>
          <w:rFonts w:ascii="Arial" w:hAnsi="Arial" w:cs="Arial"/>
          <w:sz w:val="22"/>
          <w:szCs w:val="22"/>
        </w:rPr>
      </w:pPr>
      <w:r w:rsidRPr="00A357EC">
        <w:rPr>
          <w:rFonts w:ascii="Arial" w:hAnsi="Arial" w:cs="Arial"/>
          <w:sz w:val="22"/>
          <w:szCs w:val="22"/>
        </w:rPr>
        <w:t xml:space="preserve"> • The content of the Customised Qualification is original and doesn’t infringe on any </w:t>
      </w:r>
      <w:proofErr w:type="gramStart"/>
      <w:r w:rsidRPr="00A357EC">
        <w:rPr>
          <w:rFonts w:ascii="Arial" w:hAnsi="Arial" w:cs="Arial"/>
          <w:sz w:val="22"/>
          <w:szCs w:val="22"/>
        </w:rPr>
        <w:t>third party</w:t>
      </w:r>
      <w:proofErr w:type="gramEnd"/>
      <w:r w:rsidRPr="00A357EC">
        <w:rPr>
          <w:rFonts w:ascii="Arial" w:hAnsi="Arial" w:cs="Arial"/>
          <w:sz w:val="22"/>
          <w:szCs w:val="22"/>
        </w:rPr>
        <w:t xml:space="preserve"> copyright or Intellectual Property Rights. NCFE can in no way be held responsible for infringements </w:t>
      </w:r>
    </w:p>
    <w:p w14:paraId="163FBD5A" w14:textId="77777777" w:rsidR="00A357EC" w:rsidRPr="00A357EC" w:rsidRDefault="00A357EC" w:rsidP="009D27E9">
      <w:pPr>
        <w:ind w:right="-7"/>
        <w:rPr>
          <w:rFonts w:ascii="Arial" w:hAnsi="Arial" w:cs="Arial"/>
          <w:sz w:val="22"/>
          <w:szCs w:val="22"/>
        </w:rPr>
      </w:pPr>
    </w:p>
    <w:p w14:paraId="61ACCEBF" w14:textId="77777777" w:rsidR="00A357EC" w:rsidRPr="00A357EC" w:rsidRDefault="00217B65" w:rsidP="009D27E9">
      <w:pPr>
        <w:ind w:right="-7"/>
        <w:rPr>
          <w:rFonts w:ascii="Arial" w:hAnsi="Arial" w:cs="Arial"/>
          <w:sz w:val="22"/>
          <w:szCs w:val="22"/>
        </w:rPr>
      </w:pPr>
      <w:r w:rsidRPr="00A357EC">
        <w:rPr>
          <w:rFonts w:ascii="Arial" w:hAnsi="Arial" w:cs="Arial"/>
          <w:sz w:val="22"/>
          <w:szCs w:val="22"/>
        </w:rPr>
        <w:t xml:space="preserve">• The delivery staff are occupationally competent in the subject area </w:t>
      </w:r>
    </w:p>
    <w:p w14:paraId="1C556267" w14:textId="77777777" w:rsidR="00A357EC" w:rsidRPr="00A357EC" w:rsidRDefault="00A357EC" w:rsidP="009D27E9">
      <w:pPr>
        <w:ind w:right="-7"/>
        <w:rPr>
          <w:rFonts w:ascii="Arial" w:hAnsi="Arial" w:cs="Arial"/>
          <w:sz w:val="22"/>
          <w:szCs w:val="22"/>
        </w:rPr>
      </w:pPr>
    </w:p>
    <w:p w14:paraId="09CE783C" w14:textId="77777777" w:rsidR="00A357EC" w:rsidRPr="00A357EC" w:rsidRDefault="00217B65" w:rsidP="009D27E9">
      <w:pPr>
        <w:ind w:right="-7"/>
        <w:rPr>
          <w:rFonts w:ascii="Arial" w:hAnsi="Arial" w:cs="Arial"/>
          <w:sz w:val="22"/>
          <w:szCs w:val="22"/>
        </w:rPr>
      </w:pPr>
      <w:r w:rsidRPr="00A357EC">
        <w:rPr>
          <w:rFonts w:ascii="Arial" w:hAnsi="Arial" w:cs="Arial"/>
          <w:sz w:val="22"/>
          <w:szCs w:val="22"/>
        </w:rPr>
        <w:t>• The centre will let NCFE know of any changes to their Customised Qualifications within 2 weeks of the change(s) taking place</w:t>
      </w:r>
    </w:p>
    <w:p w14:paraId="5509A78E" w14:textId="77777777" w:rsidR="00A357EC" w:rsidRPr="00A357EC" w:rsidRDefault="00A357EC" w:rsidP="009D27E9">
      <w:pPr>
        <w:ind w:right="-7"/>
        <w:rPr>
          <w:rFonts w:ascii="Arial" w:hAnsi="Arial" w:cs="Arial"/>
          <w:sz w:val="22"/>
          <w:szCs w:val="22"/>
        </w:rPr>
      </w:pPr>
    </w:p>
    <w:p w14:paraId="3873F92B" w14:textId="77777777" w:rsidR="00A357EC" w:rsidRDefault="00217B65" w:rsidP="009D27E9">
      <w:pPr>
        <w:ind w:right="-7"/>
        <w:rPr>
          <w:rFonts w:ascii="Arial" w:hAnsi="Arial" w:cs="Arial"/>
          <w:sz w:val="22"/>
          <w:szCs w:val="22"/>
        </w:rPr>
      </w:pPr>
      <w:r w:rsidRPr="00A357EC">
        <w:rPr>
          <w:rFonts w:ascii="Arial" w:hAnsi="Arial" w:cs="Arial"/>
          <w:sz w:val="22"/>
          <w:szCs w:val="22"/>
        </w:rPr>
        <w:t xml:space="preserve"> • The centre will not advertise and promote provision as accredited by NCFE until the centre has received written confirmation from NCFE that accreditation has been awarded for the Customised Qualification </w:t>
      </w:r>
    </w:p>
    <w:p w14:paraId="044661A7" w14:textId="77777777" w:rsidR="00A357EC" w:rsidRDefault="00A357EC" w:rsidP="009D27E9">
      <w:pPr>
        <w:ind w:right="-7"/>
        <w:rPr>
          <w:rFonts w:ascii="Arial" w:hAnsi="Arial" w:cs="Arial"/>
          <w:sz w:val="22"/>
          <w:szCs w:val="22"/>
        </w:rPr>
      </w:pPr>
    </w:p>
    <w:p w14:paraId="3E50F9FF" w14:textId="77777777" w:rsidR="00A357EC" w:rsidRDefault="00217B65" w:rsidP="009D27E9">
      <w:pPr>
        <w:ind w:right="-7"/>
        <w:rPr>
          <w:rFonts w:ascii="Arial" w:hAnsi="Arial" w:cs="Arial"/>
          <w:sz w:val="22"/>
          <w:szCs w:val="22"/>
        </w:rPr>
      </w:pPr>
      <w:r w:rsidRPr="00A357EC">
        <w:rPr>
          <w:rFonts w:ascii="Arial" w:hAnsi="Arial" w:cs="Arial"/>
          <w:sz w:val="22"/>
          <w:szCs w:val="22"/>
        </w:rPr>
        <w:t>• The centre understands that their ‘qualification’, accredited as a Customised Qualification is considered by the qualification Regulators and NCFE to be unregulated provision and as such the centre will not make any verbal or written statements that would be likely to lead learners to believe the Customised Qualification is a regulated qualification</w:t>
      </w:r>
    </w:p>
    <w:p w14:paraId="0E37E234" w14:textId="77777777" w:rsidR="00A357EC" w:rsidRDefault="00A357EC" w:rsidP="009D27E9">
      <w:pPr>
        <w:ind w:right="-7"/>
        <w:rPr>
          <w:rFonts w:ascii="Arial" w:hAnsi="Arial" w:cs="Arial"/>
          <w:sz w:val="22"/>
          <w:szCs w:val="22"/>
        </w:rPr>
      </w:pPr>
    </w:p>
    <w:p w14:paraId="042974C6" w14:textId="77777777" w:rsidR="00A357EC" w:rsidRDefault="00217B65" w:rsidP="009D27E9">
      <w:pPr>
        <w:ind w:right="-7"/>
        <w:rPr>
          <w:rFonts w:ascii="Arial" w:hAnsi="Arial" w:cs="Arial"/>
          <w:sz w:val="22"/>
          <w:szCs w:val="22"/>
        </w:rPr>
      </w:pPr>
      <w:r w:rsidRPr="00A357EC">
        <w:rPr>
          <w:rFonts w:ascii="Arial" w:hAnsi="Arial" w:cs="Arial"/>
          <w:sz w:val="22"/>
          <w:szCs w:val="22"/>
        </w:rPr>
        <w:t xml:space="preserve"> • The centre understands that if they don’t register any learners within 2 consecutive academic years NCFE has the right to withdraw accreditation from the Customised Qualification</w:t>
      </w:r>
    </w:p>
    <w:p w14:paraId="3109E497" w14:textId="77777777" w:rsidR="00A357EC" w:rsidRDefault="00A357EC" w:rsidP="009D27E9">
      <w:pPr>
        <w:ind w:right="-7"/>
        <w:rPr>
          <w:rFonts w:ascii="Arial" w:hAnsi="Arial" w:cs="Arial"/>
          <w:sz w:val="22"/>
          <w:szCs w:val="22"/>
        </w:rPr>
      </w:pPr>
    </w:p>
    <w:p w14:paraId="275B5484" w14:textId="4D2DF183" w:rsidR="00083C1D" w:rsidRDefault="00217B65" w:rsidP="009D27E9">
      <w:pPr>
        <w:ind w:right="-7"/>
        <w:rPr>
          <w:rFonts w:ascii="Arial" w:hAnsi="Arial" w:cs="Arial"/>
          <w:sz w:val="22"/>
          <w:szCs w:val="22"/>
        </w:rPr>
      </w:pPr>
      <w:r w:rsidRPr="00A357EC">
        <w:rPr>
          <w:rFonts w:ascii="Arial" w:hAnsi="Arial" w:cs="Arial"/>
          <w:sz w:val="22"/>
          <w:szCs w:val="22"/>
        </w:rPr>
        <w:t xml:space="preserve"> • When we review your Customised </w:t>
      </w:r>
      <w:proofErr w:type="gramStart"/>
      <w:r w:rsidRPr="00A357EC">
        <w:rPr>
          <w:rFonts w:ascii="Arial" w:hAnsi="Arial" w:cs="Arial"/>
          <w:sz w:val="22"/>
          <w:szCs w:val="22"/>
        </w:rPr>
        <w:t>Qualification</w:t>
      </w:r>
      <w:proofErr w:type="gramEnd"/>
      <w:r w:rsidRPr="00A357EC">
        <w:rPr>
          <w:rFonts w:ascii="Arial" w:hAnsi="Arial" w:cs="Arial"/>
          <w:sz w:val="22"/>
          <w:szCs w:val="22"/>
        </w:rPr>
        <w:t xml:space="preserve"> we’ll look at your reasons for developing it, including why our existing NCFE regulated qualifications don’t meet your needs and we will also check if your qualification is materially different to one of NCFE’s regulated qualifications. The purpose of the materially different check is for us to be sure that your qualification is not </w:t>
      </w:r>
      <w:proofErr w:type="gramStart"/>
      <w:r w:rsidRPr="00A357EC">
        <w:rPr>
          <w:rFonts w:ascii="Arial" w:hAnsi="Arial" w:cs="Arial"/>
          <w:sz w:val="22"/>
          <w:szCs w:val="22"/>
        </w:rPr>
        <w:t>similar to</w:t>
      </w:r>
      <w:proofErr w:type="gramEnd"/>
      <w:r w:rsidRPr="00A357EC">
        <w:rPr>
          <w:rFonts w:ascii="Arial" w:hAnsi="Arial" w:cs="Arial"/>
          <w:sz w:val="22"/>
          <w:szCs w:val="22"/>
        </w:rPr>
        <w:t xml:space="preserve"> one of our regulated qualifications. We’ll check that the knowledge, skills and assessment(s) are different to any of our regulated qualifications. This helps to ensure that learners would not consider this as an NCFE owned and regulated qualification, and we’d require that you </w:t>
      </w:r>
      <w:proofErr w:type="gramStart"/>
      <w:r w:rsidRPr="00A357EC">
        <w:rPr>
          <w:rFonts w:ascii="Arial" w:hAnsi="Arial" w:cs="Arial"/>
          <w:sz w:val="22"/>
          <w:szCs w:val="22"/>
        </w:rPr>
        <w:t>would check</w:t>
      </w:r>
      <w:proofErr w:type="gramEnd"/>
      <w:r w:rsidRPr="00A357EC">
        <w:rPr>
          <w:rFonts w:ascii="Arial" w:hAnsi="Arial" w:cs="Arial"/>
          <w:sz w:val="22"/>
          <w:szCs w:val="22"/>
        </w:rPr>
        <w:t xml:space="preserve"> that your Customised Qualification is not similar to another regulated qualification. If you </w:t>
      </w:r>
      <w:r w:rsidR="00A357EC" w:rsidRPr="00A357EC">
        <w:rPr>
          <w:rFonts w:ascii="Arial" w:hAnsi="Arial" w:cs="Arial"/>
          <w:sz w:val="22"/>
          <w:szCs w:val="22"/>
        </w:rPr>
        <w:t>need any advice on this, please do not hesitate to get in touch.</w:t>
      </w:r>
    </w:p>
    <w:p w14:paraId="769709D9" w14:textId="77777777" w:rsidR="00E41340" w:rsidRDefault="00E41340" w:rsidP="009D27E9">
      <w:pPr>
        <w:ind w:right="-7"/>
        <w:rPr>
          <w:rFonts w:ascii="Arial" w:hAnsi="Arial" w:cs="Arial"/>
          <w:sz w:val="22"/>
          <w:szCs w:val="22"/>
        </w:rPr>
      </w:pPr>
    </w:p>
    <w:p w14:paraId="168DA6A6" w14:textId="77777777" w:rsidR="00E41340" w:rsidRPr="002E3C6E" w:rsidRDefault="00E41340" w:rsidP="00E41340">
      <w:pPr>
        <w:ind w:right="-7"/>
        <w:rPr>
          <w:rFonts w:ascii="Arial" w:hAnsi="Arial" w:cs="Arial"/>
          <w:sz w:val="22"/>
          <w:szCs w:val="22"/>
        </w:rPr>
      </w:pPr>
      <w:bookmarkStart w:id="22" w:name="_Hlk96329990"/>
      <w:r w:rsidRPr="00A357EC">
        <w:rPr>
          <w:rFonts w:ascii="Arial" w:hAnsi="Arial" w:cs="Arial"/>
          <w:sz w:val="22"/>
          <w:szCs w:val="22"/>
        </w:rPr>
        <w:t xml:space="preserve">• </w:t>
      </w:r>
      <w:r w:rsidRPr="002E3C6E">
        <w:rPr>
          <w:rFonts w:ascii="Arial" w:hAnsi="Arial" w:cs="Arial"/>
          <w:sz w:val="22"/>
          <w:szCs w:val="22"/>
        </w:rPr>
        <w:t>Our core purpose is to create a fairer and more inclusive society where opportunities for learning are available to all. To help with this we strongly recommend that you incorporate ED&amp;I into your qualification(s) so that no protected groups are inadvertently excluded. You should always check that your qualification(s):</w:t>
      </w:r>
      <w:r w:rsidRPr="002E3C6E">
        <w:rPr>
          <w:rFonts w:ascii="Arial" w:hAnsi="Arial" w:cs="Arial"/>
          <w:sz w:val="22"/>
          <w:szCs w:val="22"/>
        </w:rPr>
        <w:br/>
      </w:r>
      <w:r w:rsidRPr="002E3C6E">
        <w:rPr>
          <w:rFonts w:ascii="Arial" w:hAnsi="Arial" w:cs="Arial"/>
          <w:sz w:val="22"/>
          <w:szCs w:val="22"/>
        </w:rPr>
        <w:br/>
        <w:t>- avoid stereotypes</w:t>
      </w:r>
      <w:r w:rsidRPr="002E3C6E">
        <w:rPr>
          <w:rFonts w:ascii="Arial" w:hAnsi="Arial" w:cs="Arial"/>
          <w:sz w:val="22"/>
          <w:szCs w:val="22"/>
        </w:rPr>
        <w:br/>
      </w:r>
      <w:r w:rsidRPr="002E3C6E">
        <w:rPr>
          <w:rFonts w:ascii="Arial" w:hAnsi="Arial" w:cs="Arial"/>
          <w:sz w:val="22"/>
          <w:szCs w:val="22"/>
        </w:rPr>
        <w:lastRenderedPageBreak/>
        <w:t>- actively use gender-neutral and multicultural themes and examples</w:t>
      </w:r>
      <w:r w:rsidRPr="002E3C6E">
        <w:rPr>
          <w:rFonts w:ascii="Arial" w:hAnsi="Arial" w:cs="Arial"/>
          <w:sz w:val="22"/>
          <w:szCs w:val="22"/>
        </w:rPr>
        <w:br/>
        <w:t>- reflect and promote diversity in learning</w:t>
      </w:r>
      <w:r w:rsidRPr="002E3C6E">
        <w:rPr>
          <w:rFonts w:ascii="Arial" w:hAnsi="Arial" w:cs="Arial"/>
          <w:sz w:val="22"/>
          <w:szCs w:val="22"/>
        </w:rPr>
        <w:br/>
        <w:t>- use a range of teaching methods/assessment methods</w:t>
      </w:r>
      <w:r w:rsidRPr="002E3C6E">
        <w:rPr>
          <w:rFonts w:ascii="Arial" w:hAnsi="Arial" w:cs="Arial"/>
          <w:sz w:val="22"/>
          <w:szCs w:val="22"/>
        </w:rPr>
        <w:br/>
        <w:t>- materials never discriminate against anyone and are accessible to all</w:t>
      </w:r>
    </w:p>
    <w:bookmarkEnd w:id="22"/>
    <w:p w14:paraId="7DD95B39" w14:textId="77777777" w:rsidR="00E41340" w:rsidRDefault="00E41340" w:rsidP="009D27E9">
      <w:pPr>
        <w:ind w:right="-7"/>
        <w:rPr>
          <w:rFonts w:ascii="Arial" w:hAnsi="Arial" w:cs="Arial"/>
          <w:sz w:val="22"/>
          <w:szCs w:val="22"/>
        </w:rPr>
      </w:pPr>
    </w:p>
    <w:p w14:paraId="5B06DA6F" w14:textId="77777777" w:rsidR="00E266E3" w:rsidRPr="00E266E3" w:rsidRDefault="00E266E3" w:rsidP="00332B6F">
      <w:pPr>
        <w:pStyle w:val="Heading1"/>
      </w:pPr>
      <w:bookmarkStart w:id="23" w:name="_Toc97281279"/>
      <w:r w:rsidRPr="00E266E3">
        <w:t>Appendix 2</w:t>
      </w:r>
      <w:bookmarkEnd w:id="23"/>
      <w:r w:rsidRPr="00E266E3">
        <w:t xml:space="preserve"> </w:t>
      </w:r>
    </w:p>
    <w:p w14:paraId="48A1594B" w14:textId="12E0814E" w:rsidR="00E266E3" w:rsidRDefault="00E266E3" w:rsidP="00332B6F">
      <w:pPr>
        <w:pStyle w:val="Heading2"/>
      </w:pPr>
      <w:bookmarkStart w:id="24" w:name="_Toc97281280"/>
      <w:r w:rsidRPr="00E266E3">
        <w:t>Approval Criteria</w:t>
      </w:r>
      <w:bookmarkEnd w:id="24"/>
    </w:p>
    <w:p w14:paraId="49CD5498" w14:textId="682464E0" w:rsidR="00E266E3" w:rsidRDefault="00E266E3" w:rsidP="009D27E9">
      <w:pPr>
        <w:ind w:right="-7"/>
        <w:rPr>
          <w:rFonts w:ascii="Arial" w:hAnsi="Arial" w:cs="Arial"/>
          <w:b/>
          <w:bCs/>
          <w:sz w:val="28"/>
          <w:szCs w:val="28"/>
        </w:rPr>
      </w:pPr>
    </w:p>
    <w:p w14:paraId="573ED23F" w14:textId="7CC5A496" w:rsidR="005B71C5" w:rsidRDefault="005B71C5" w:rsidP="009D27E9">
      <w:pPr>
        <w:ind w:right="-7"/>
        <w:rPr>
          <w:rFonts w:ascii="Arial" w:hAnsi="Arial" w:cs="Arial"/>
          <w:sz w:val="22"/>
          <w:szCs w:val="22"/>
        </w:rPr>
      </w:pPr>
      <w:r w:rsidRPr="005B71C5">
        <w:rPr>
          <w:rFonts w:ascii="Arial" w:hAnsi="Arial" w:cs="Arial"/>
          <w:sz w:val="22"/>
          <w:szCs w:val="22"/>
        </w:rPr>
        <w:t>To gain and maintain approval to offer Customised Qualifications you must meet the criteria detailed in the tables below. We will review the evidence in support of the centre approval criteria either on the initial approval review or on the first external quality assurance review following approval.</w:t>
      </w:r>
    </w:p>
    <w:p w14:paraId="45480FF8" w14:textId="77777777" w:rsidR="00CD28AF" w:rsidRDefault="00CD28AF" w:rsidP="0058457B">
      <w:pPr>
        <w:ind w:left="-426" w:right="-574" w:hanging="141"/>
        <w:rPr>
          <w:rFonts w:ascii="Arial" w:hAnsi="Arial" w:cs="Arial"/>
          <w:sz w:val="22"/>
          <w:szCs w:val="22"/>
        </w:rPr>
      </w:pPr>
    </w:p>
    <w:tbl>
      <w:tblPr>
        <w:tblStyle w:val="TableGrid"/>
        <w:tblW w:w="9639" w:type="dxa"/>
        <w:tblInd w:w="-572" w:type="dxa"/>
        <w:tblLook w:val="04A0" w:firstRow="1" w:lastRow="0" w:firstColumn="1" w:lastColumn="0" w:noHBand="0" w:noVBand="1"/>
      </w:tblPr>
      <w:tblGrid>
        <w:gridCol w:w="9639"/>
      </w:tblGrid>
      <w:tr w:rsidR="00E96581" w14:paraId="46362865" w14:textId="77777777" w:rsidTr="008B302C">
        <w:tc>
          <w:tcPr>
            <w:tcW w:w="9639" w:type="dxa"/>
          </w:tcPr>
          <w:p w14:paraId="1618886B" w14:textId="4E465F5F" w:rsidR="00E96581" w:rsidRPr="00CD28AF" w:rsidRDefault="00CD28AF" w:rsidP="0058457B">
            <w:pPr>
              <w:ind w:left="-426" w:right="-574" w:hanging="141"/>
              <w:rPr>
                <w:rFonts w:ascii="Arial" w:hAnsi="Arial" w:cs="Arial"/>
                <w:b/>
                <w:bCs/>
                <w:sz w:val="22"/>
                <w:szCs w:val="22"/>
              </w:rPr>
            </w:pPr>
            <w:r w:rsidRPr="00CD28AF">
              <w:rPr>
                <w:rFonts w:ascii="Arial" w:hAnsi="Arial" w:cs="Arial"/>
                <w:b/>
                <w:bCs/>
              </w:rPr>
              <w:t xml:space="preserve">              Management Systems and Administrative Arrangements</w:t>
            </w:r>
          </w:p>
        </w:tc>
      </w:tr>
    </w:tbl>
    <w:p w14:paraId="1F635035" w14:textId="2F8BE595" w:rsidR="00557E83" w:rsidRDefault="00557E83" w:rsidP="0058457B">
      <w:pPr>
        <w:ind w:left="-426" w:right="-574" w:hanging="141"/>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111"/>
        <w:gridCol w:w="5528"/>
      </w:tblGrid>
      <w:tr w:rsidR="00E96581" w14:paraId="369C03DD" w14:textId="77777777" w:rsidTr="00332B6F">
        <w:tc>
          <w:tcPr>
            <w:tcW w:w="4111" w:type="dxa"/>
          </w:tcPr>
          <w:p w14:paraId="25F0C05E" w14:textId="7F639587" w:rsidR="00E96581" w:rsidRDefault="004F1D03" w:rsidP="008B302C">
            <w:pPr>
              <w:ind w:right="134"/>
              <w:rPr>
                <w:rFonts w:ascii="Arial" w:hAnsi="Arial" w:cs="Arial"/>
                <w:b/>
                <w:bCs/>
                <w:sz w:val="22"/>
                <w:szCs w:val="22"/>
              </w:rPr>
            </w:pPr>
            <w:r>
              <w:rPr>
                <w:rFonts w:ascii="Arial" w:hAnsi="Arial" w:cs="Arial"/>
                <w:b/>
                <w:bCs/>
                <w:sz w:val="22"/>
                <w:szCs w:val="22"/>
              </w:rPr>
              <w:t>C</w:t>
            </w:r>
            <w:r w:rsidR="00CD28AF">
              <w:rPr>
                <w:rFonts w:ascii="Arial" w:hAnsi="Arial" w:cs="Arial"/>
                <w:b/>
                <w:bCs/>
                <w:sz w:val="22"/>
                <w:szCs w:val="22"/>
              </w:rPr>
              <w:t>riteria</w:t>
            </w:r>
          </w:p>
        </w:tc>
        <w:tc>
          <w:tcPr>
            <w:tcW w:w="5528" w:type="dxa"/>
          </w:tcPr>
          <w:p w14:paraId="2010911F" w14:textId="2CEC22D1" w:rsidR="00E96581" w:rsidRDefault="004F1D03" w:rsidP="008B302C">
            <w:pPr>
              <w:ind w:right="134"/>
              <w:rPr>
                <w:rFonts w:ascii="Arial" w:hAnsi="Arial" w:cs="Arial"/>
                <w:b/>
                <w:bCs/>
                <w:sz w:val="22"/>
                <w:szCs w:val="22"/>
              </w:rPr>
            </w:pPr>
            <w:r>
              <w:rPr>
                <w:rFonts w:ascii="Arial" w:hAnsi="Arial" w:cs="Arial"/>
                <w:b/>
                <w:bCs/>
                <w:sz w:val="22"/>
                <w:szCs w:val="22"/>
              </w:rPr>
              <w:t>Possible Sources of Evidence</w:t>
            </w:r>
          </w:p>
        </w:tc>
      </w:tr>
      <w:tr w:rsidR="00E96581" w14:paraId="74EE0272" w14:textId="77777777" w:rsidTr="00332B6F">
        <w:tc>
          <w:tcPr>
            <w:tcW w:w="4111" w:type="dxa"/>
          </w:tcPr>
          <w:p w14:paraId="4440FC02" w14:textId="3B6DD476" w:rsidR="00E96581" w:rsidRPr="00CB5B5C" w:rsidRDefault="00554F23" w:rsidP="008B302C">
            <w:pPr>
              <w:ind w:right="134"/>
              <w:rPr>
                <w:rFonts w:ascii="Arial" w:hAnsi="Arial" w:cs="Arial"/>
                <w:sz w:val="22"/>
                <w:szCs w:val="22"/>
              </w:rPr>
            </w:pPr>
            <w:r w:rsidRPr="00CB5B5C">
              <w:rPr>
                <w:rFonts w:ascii="Arial" w:hAnsi="Arial" w:cs="Arial"/>
                <w:sz w:val="22"/>
                <w:szCs w:val="22"/>
              </w:rPr>
              <w:t>The centre’s aims, policies and procedures in relation to the qualification are supported by senior management and understood by the assessment team</w:t>
            </w:r>
          </w:p>
          <w:p w14:paraId="0C12F4B7" w14:textId="7A164AD0" w:rsidR="007076B3" w:rsidRPr="00CB5B5C" w:rsidRDefault="007076B3" w:rsidP="008B302C">
            <w:pPr>
              <w:ind w:right="134"/>
              <w:rPr>
                <w:rFonts w:ascii="Arial" w:hAnsi="Arial" w:cs="Arial"/>
                <w:b/>
                <w:bCs/>
                <w:sz w:val="22"/>
                <w:szCs w:val="22"/>
              </w:rPr>
            </w:pPr>
          </w:p>
        </w:tc>
        <w:tc>
          <w:tcPr>
            <w:tcW w:w="5528" w:type="dxa"/>
          </w:tcPr>
          <w:p w14:paraId="77741D9F" w14:textId="77777777" w:rsidR="00AC79BE" w:rsidRPr="00EB11FC" w:rsidRDefault="00AC79BE" w:rsidP="00EB11FC">
            <w:pPr>
              <w:pStyle w:val="ListParagraph"/>
              <w:numPr>
                <w:ilvl w:val="0"/>
                <w:numId w:val="6"/>
              </w:numPr>
              <w:ind w:right="134"/>
              <w:rPr>
                <w:rFonts w:ascii="Arial" w:hAnsi="Arial" w:cs="Arial"/>
                <w:sz w:val="22"/>
                <w:szCs w:val="22"/>
              </w:rPr>
            </w:pPr>
            <w:r w:rsidRPr="00EB11FC">
              <w:rPr>
                <w:rFonts w:ascii="Arial" w:hAnsi="Arial" w:cs="Arial"/>
                <w:sz w:val="22"/>
                <w:szCs w:val="22"/>
              </w:rPr>
              <w:t>Documented quality procedures</w:t>
            </w:r>
          </w:p>
          <w:p w14:paraId="1230E73E" w14:textId="1787AB41" w:rsidR="00AC79BE" w:rsidRPr="00EB11FC" w:rsidRDefault="00AC79BE" w:rsidP="00EB11FC">
            <w:pPr>
              <w:pStyle w:val="ListParagraph"/>
              <w:numPr>
                <w:ilvl w:val="0"/>
                <w:numId w:val="6"/>
              </w:numPr>
              <w:ind w:right="134"/>
              <w:rPr>
                <w:rFonts w:ascii="Arial" w:hAnsi="Arial" w:cs="Arial"/>
                <w:sz w:val="22"/>
                <w:szCs w:val="22"/>
              </w:rPr>
            </w:pPr>
            <w:r w:rsidRPr="00EB11FC">
              <w:rPr>
                <w:rFonts w:ascii="Arial" w:hAnsi="Arial" w:cs="Arial"/>
                <w:sz w:val="22"/>
                <w:szCs w:val="22"/>
              </w:rPr>
              <w:t xml:space="preserve">Curriculum development plans </w:t>
            </w:r>
          </w:p>
          <w:p w14:paraId="4E42D4E4" w14:textId="029D4EBE" w:rsidR="00E96581" w:rsidRPr="00EB11FC" w:rsidRDefault="00AC79BE" w:rsidP="00EB11FC">
            <w:pPr>
              <w:pStyle w:val="ListParagraph"/>
              <w:numPr>
                <w:ilvl w:val="0"/>
                <w:numId w:val="6"/>
              </w:numPr>
              <w:ind w:right="134"/>
              <w:rPr>
                <w:rFonts w:ascii="Arial" w:hAnsi="Arial" w:cs="Arial"/>
                <w:b/>
                <w:bCs/>
                <w:sz w:val="22"/>
                <w:szCs w:val="22"/>
              </w:rPr>
            </w:pPr>
            <w:r w:rsidRPr="00EB11FC">
              <w:rPr>
                <w:rFonts w:ascii="Arial" w:hAnsi="Arial" w:cs="Arial"/>
                <w:sz w:val="22"/>
                <w:szCs w:val="22"/>
              </w:rPr>
              <w:t>Organisational chart</w:t>
            </w:r>
          </w:p>
        </w:tc>
      </w:tr>
      <w:tr w:rsidR="00E96581" w14:paraId="2CCEDDFC" w14:textId="77777777" w:rsidTr="00332B6F">
        <w:tc>
          <w:tcPr>
            <w:tcW w:w="4111" w:type="dxa"/>
          </w:tcPr>
          <w:p w14:paraId="76E3BEBB" w14:textId="665482C3" w:rsidR="008A187F" w:rsidRPr="00CB5B5C" w:rsidRDefault="007076B3" w:rsidP="008B302C">
            <w:pPr>
              <w:ind w:right="134"/>
              <w:rPr>
                <w:rFonts w:ascii="Arial" w:hAnsi="Arial" w:cs="Arial"/>
                <w:b/>
                <w:bCs/>
                <w:sz w:val="22"/>
                <w:szCs w:val="22"/>
              </w:rPr>
            </w:pPr>
            <w:r w:rsidRPr="00CB5B5C">
              <w:rPr>
                <w:rFonts w:ascii="Arial" w:hAnsi="Arial" w:cs="Arial"/>
                <w:sz w:val="22"/>
                <w:szCs w:val="22"/>
              </w:rPr>
              <w:t>There are procedures in place to ensure effective communication systems between all levels of staff and in all directions (including placements and staff who work remotely).</w:t>
            </w:r>
          </w:p>
          <w:p w14:paraId="69E0C486" w14:textId="166D3700" w:rsidR="008A187F" w:rsidRPr="00CB5B5C" w:rsidRDefault="008A187F" w:rsidP="008B302C">
            <w:pPr>
              <w:ind w:right="134"/>
              <w:rPr>
                <w:rFonts w:ascii="Arial" w:hAnsi="Arial" w:cs="Arial"/>
                <w:b/>
                <w:bCs/>
                <w:sz w:val="22"/>
                <w:szCs w:val="22"/>
              </w:rPr>
            </w:pPr>
          </w:p>
        </w:tc>
        <w:tc>
          <w:tcPr>
            <w:tcW w:w="5528" w:type="dxa"/>
          </w:tcPr>
          <w:p w14:paraId="3C2B27DE" w14:textId="77777777" w:rsidR="00763435" w:rsidRPr="00CB5B5C" w:rsidRDefault="00763435" w:rsidP="00EB11FC">
            <w:pPr>
              <w:pStyle w:val="ListParagraph"/>
              <w:numPr>
                <w:ilvl w:val="0"/>
                <w:numId w:val="7"/>
              </w:numPr>
              <w:ind w:right="134"/>
              <w:rPr>
                <w:rFonts w:ascii="Arial" w:hAnsi="Arial" w:cs="Arial"/>
                <w:sz w:val="22"/>
                <w:szCs w:val="22"/>
              </w:rPr>
            </w:pPr>
            <w:r w:rsidRPr="00CB5B5C">
              <w:rPr>
                <w:rFonts w:ascii="Arial" w:hAnsi="Arial" w:cs="Arial"/>
                <w:sz w:val="22"/>
                <w:szCs w:val="22"/>
              </w:rPr>
              <w:t>Staff handbooks and updates</w:t>
            </w:r>
          </w:p>
          <w:p w14:paraId="0482C349" w14:textId="0F2C2D75" w:rsidR="00763435" w:rsidRPr="00EB11FC" w:rsidRDefault="00763435" w:rsidP="00EB11FC">
            <w:pPr>
              <w:pStyle w:val="ListParagraph"/>
              <w:numPr>
                <w:ilvl w:val="0"/>
                <w:numId w:val="7"/>
              </w:numPr>
              <w:ind w:right="134"/>
              <w:rPr>
                <w:rFonts w:ascii="Arial" w:hAnsi="Arial" w:cs="Arial"/>
                <w:sz w:val="22"/>
                <w:szCs w:val="22"/>
              </w:rPr>
            </w:pPr>
            <w:r w:rsidRPr="00EB11FC">
              <w:rPr>
                <w:rFonts w:ascii="Arial" w:hAnsi="Arial" w:cs="Arial"/>
                <w:sz w:val="22"/>
                <w:szCs w:val="22"/>
              </w:rPr>
              <w:t>Agendas and minutes of team</w:t>
            </w:r>
            <w:r w:rsidR="00EB11FC" w:rsidRPr="00EB11FC">
              <w:rPr>
                <w:rFonts w:ascii="Arial" w:hAnsi="Arial" w:cs="Arial"/>
                <w:sz w:val="22"/>
                <w:szCs w:val="22"/>
              </w:rPr>
              <w:t xml:space="preserve"> </w:t>
            </w:r>
            <w:r w:rsidRPr="00EB11FC">
              <w:rPr>
                <w:rFonts w:ascii="Arial" w:hAnsi="Arial" w:cs="Arial"/>
                <w:sz w:val="22"/>
                <w:szCs w:val="22"/>
              </w:rPr>
              <w:t xml:space="preserve">meetings </w:t>
            </w:r>
          </w:p>
          <w:p w14:paraId="6EE04548" w14:textId="4D71508E" w:rsidR="00E96581" w:rsidRPr="00EB11FC" w:rsidRDefault="00763435" w:rsidP="00EB11FC">
            <w:pPr>
              <w:pStyle w:val="ListParagraph"/>
              <w:numPr>
                <w:ilvl w:val="0"/>
                <w:numId w:val="7"/>
              </w:numPr>
              <w:ind w:right="134"/>
              <w:rPr>
                <w:rFonts w:ascii="Arial" w:hAnsi="Arial" w:cs="Arial"/>
                <w:b/>
                <w:bCs/>
                <w:sz w:val="22"/>
                <w:szCs w:val="22"/>
              </w:rPr>
            </w:pPr>
            <w:r w:rsidRPr="00EB11FC">
              <w:rPr>
                <w:rFonts w:ascii="Arial" w:hAnsi="Arial" w:cs="Arial"/>
                <w:sz w:val="22"/>
                <w:szCs w:val="22"/>
              </w:rPr>
              <w:t>Records of emails</w:t>
            </w:r>
          </w:p>
        </w:tc>
      </w:tr>
      <w:tr w:rsidR="00E96581" w14:paraId="3E672F47" w14:textId="77777777" w:rsidTr="00332B6F">
        <w:tc>
          <w:tcPr>
            <w:tcW w:w="4111" w:type="dxa"/>
          </w:tcPr>
          <w:p w14:paraId="0EFA1DB0" w14:textId="3EAF3C17" w:rsidR="00E96581" w:rsidRPr="00CB5B5C" w:rsidRDefault="00CB5B5C" w:rsidP="008B302C">
            <w:pPr>
              <w:ind w:right="134"/>
              <w:rPr>
                <w:rFonts w:ascii="Arial" w:hAnsi="Arial" w:cs="Arial"/>
                <w:b/>
                <w:bCs/>
                <w:sz w:val="22"/>
                <w:szCs w:val="22"/>
              </w:rPr>
            </w:pPr>
            <w:r w:rsidRPr="00CB5B5C">
              <w:rPr>
                <w:rFonts w:ascii="Arial" w:hAnsi="Arial" w:cs="Arial"/>
                <w:sz w:val="22"/>
                <w:szCs w:val="22"/>
              </w:rPr>
              <w:t>Staff responsibilities, authorities and accountabilities of the assessment and internal quality assurance team across all assessment sites are clearly defined, allocated and understood</w:t>
            </w:r>
          </w:p>
          <w:p w14:paraId="5085F037" w14:textId="77777777" w:rsidR="00763435" w:rsidRPr="00CB5B5C" w:rsidRDefault="00763435" w:rsidP="008B302C">
            <w:pPr>
              <w:ind w:right="134"/>
              <w:rPr>
                <w:rFonts w:ascii="Arial" w:hAnsi="Arial" w:cs="Arial"/>
                <w:b/>
                <w:bCs/>
                <w:sz w:val="22"/>
                <w:szCs w:val="22"/>
              </w:rPr>
            </w:pPr>
          </w:p>
          <w:p w14:paraId="245EA718" w14:textId="77777777" w:rsidR="00763435" w:rsidRDefault="00763435" w:rsidP="008B302C">
            <w:pPr>
              <w:ind w:right="134"/>
              <w:rPr>
                <w:rFonts w:ascii="Arial" w:hAnsi="Arial" w:cs="Arial"/>
                <w:b/>
                <w:bCs/>
                <w:sz w:val="22"/>
                <w:szCs w:val="22"/>
              </w:rPr>
            </w:pPr>
          </w:p>
          <w:p w14:paraId="1726C5B8" w14:textId="09A89B68" w:rsidR="00616C14" w:rsidRPr="00CB5B5C" w:rsidRDefault="00616C14" w:rsidP="008B302C">
            <w:pPr>
              <w:ind w:right="134"/>
              <w:rPr>
                <w:rFonts w:ascii="Arial" w:hAnsi="Arial" w:cs="Arial"/>
                <w:b/>
                <w:bCs/>
                <w:sz w:val="22"/>
                <w:szCs w:val="22"/>
              </w:rPr>
            </w:pPr>
          </w:p>
        </w:tc>
        <w:tc>
          <w:tcPr>
            <w:tcW w:w="5528" w:type="dxa"/>
          </w:tcPr>
          <w:p w14:paraId="1639DF17" w14:textId="2A38C445" w:rsidR="00B166C5" w:rsidRPr="00B166C5" w:rsidRDefault="00B166C5" w:rsidP="00EB11FC">
            <w:pPr>
              <w:pStyle w:val="ListParagraph"/>
              <w:numPr>
                <w:ilvl w:val="0"/>
                <w:numId w:val="7"/>
              </w:numPr>
              <w:ind w:right="134"/>
              <w:rPr>
                <w:rFonts w:ascii="Arial" w:hAnsi="Arial" w:cs="Arial"/>
                <w:sz w:val="22"/>
                <w:szCs w:val="22"/>
              </w:rPr>
            </w:pPr>
            <w:r w:rsidRPr="00B166C5">
              <w:rPr>
                <w:rFonts w:ascii="Arial" w:hAnsi="Arial" w:cs="Arial"/>
                <w:sz w:val="22"/>
                <w:szCs w:val="22"/>
              </w:rPr>
              <w:t>Organisational chart</w:t>
            </w:r>
          </w:p>
          <w:p w14:paraId="673BBB47" w14:textId="5ECE455C" w:rsidR="00B166C5" w:rsidRPr="00B166C5" w:rsidRDefault="00B166C5" w:rsidP="00EB11FC">
            <w:pPr>
              <w:pStyle w:val="ListParagraph"/>
              <w:numPr>
                <w:ilvl w:val="0"/>
                <w:numId w:val="7"/>
              </w:numPr>
              <w:ind w:right="134"/>
              <w:rPr>
                <w:rFonts w:ascii="Arial" w:hAnsi="Arial" w:cs="Arial"/>
                <w:sz w:val="22"/>
                <w:szCs w:val="22"/>
              </w:rPr>
            </w:pPr>
            <w:r w:rsidRPr="00B166C5">
              <w:rPr>
                <w:rFonts w:ascii="Arial" w:hAnsi="Arial" w:cs="Arial"/>
                <w:sz w:val="22"/>
                <w:szCs w:val="22"/>
              </w:rPr>
              <w:t xml:space="preserve">Clear lines of accountability in relation to the assessment and internal quality assurance </w:t>
            </w:r>
          </w:p>
          <w:p w14:paraId="1CDCA142" w14:textId="1DACEB10" w:rsidR="00B166C5" w:rsidRPr="00B166C5" w:rsidRDefault="00B166C5" w:rsidP="00EB11FC">
            <w:pPr>
              <w:pStyle w:val="ListParagraph"/>
              <w:numPr>
                <w:ilvl w:val="0"/>
                <w:numId w:val="7"/>
              </w:numPr>
              <w:ind w:right="134"/>
              <w:rPr>
                <w:rFonts w:ascii="Arial" w:hAnsi="Arial" w:cs="Arial"/>
                <w:sz w:val="22"/>
                <w:szCs w:val="22"/>
              </w:rPr>
            </w:pPr>
            <w:r w:rsidRPr="00B166C5">
              <w:rPr>
                <w:rFonts w:ascii="Arial" w:hAnsi="Arial" w:cs="Arial"/>
                <w:sz w:val="22"/>
                <w:szCs w:val="22"/>
              </w:rPr>
              <w:t xml:space="preserve">Records of all assessment sites and personnel </w:t>
            </w:r>
          </w:p>
          <w:p w14:paraId="457BEE06" w14:textId="7BEBD9C1" w:rsidR="00E96581" w:rsidRPr="00EB11FC" w:rsidRDefault="00B166C5" w:rsidP="00EB11FC">
            <w:pPr>
              <w:pStyle w:val="ListParagraph"/>
              <w:numPr>
                <w:ilvl w:val="0"/>
                <w:numId w:val="7"/>
              </w:numPr>
              <w:ind w:right="134"/>
              <w:rPr>
                <w:rFonts w:ascii="Arial" w:hAnsi="Arial" w:cs="Arial"/>
                <w:sz w:val="22"/>
                <w:szCs w:val="22"/>
              </w:rPr>
            </w:pPr>
            <w:r w:rsidRPr="00B166C5">
              <w:rPr>
                <w:rFonts w:ascii="Arial" w:hAnsi="Arial" w:cs="Arial"/>
                <w:sz w:val="22"/>
                <w:szCs w:val="22"/>
              </w:rPr>
              <w:t>Staff development policy</w:t>
            </w:r>
          </w:p>
        </w:tc>
      </w:tr>
      <w:tr w:rsidR="00E96581" w14:paraId="49AFFF73" w14:textId="77777777" w:rsidTr="00332B6F">
        <w:tc>
          <w:tcPr>
            <w:tcW w:w="4111" w:type="dxa"/>
          </w:tcPr>
          <w:p w14:paraId="78B6E351" w14:textId="77777777" w:rsidR="00E96581" w:rsidRPr="00984CD6" w:rsidRDefault="00E96581" w:rsidP="008B302C">
            <w:pPr>
              <w:ind w:right="134"/>
              <w:rPr>
                <w:rFonts w:ascii="Arial" w:hAnsi="Arial" w:cs="Arial"/>
                <w:b/>
                <w:bCs/>
                <w:sz w:val="22"/>
                <w:szCs w:val="22"/>
              </w:rPr>
            </w:pPr>
          </w:p>
          <w:p w14:paraId="56B0DACB" w14:textId="77777777" w:rsidR="00763435" w:rsidRPr="00984CD6" w:rsidRDefault="00763435" w:rsidP="008B302C">
            <w:pPr>
              <w:ind w:right="134"/>
              <w:rPr>
                <w:rFonts w:ascii="Arial" w:hAnsi="Arial" w:cs="Arial"/>
                <w:b/>
                <w:bCs/>
                <w:sz w:val="22"/>
                <w:szCs w:val="22"/>
              </w:rPr>
            </w:pPr>
          </w:p>
          <w:p w14:paraId="44545612" w14:textId="768B918C" w:rsidR="00763435" w:rsidRPr="00984CD6" w:rsidRDefault="00E81EB8" w:rsidP="008B302C">
            <w:pPr>
              <w:ind w:right="134"/>
              <w:rPr>
                <w:rFonts w:ascii="Arial" w:hAnsi="Arial" w:cs="Arial"/>
                <w:b/>
                <w:bCs/>
                <w:sz w:val="22"/>
                <w:szCs w:val="22"/>
              </w:rPr>
            </w:pPr>
            <w:r w:rsidRPr="00984CD6">
              <w:rPr>
                <w:rFonts w:ascii="Arial" w:hAnsi="Arial" w:cs="Arial"/>
                <w:sz w:val="22"/>
                <w:szCs w:val="22"/>
              </w:rPr>
              <w:t xml:space="preserve">Time will be allocated for regular team meetings and standardisation for all staff involved in the teaching, assessment and internal quality assurance </w:t>
            </w:r>
            <w:r w:rsidR="006C479C" w:rsidRPr="00984CD6">
              <w:rPr>
                <w:rFonts w:ascii="Arial" w:hAnsi="Arial" w:cs="Arial"/>
                <w:sz w:val="22"/>
                <w:szCs w:val="22"/>
              </w:rPr>
              <w:t>of the qualification.</w:t>
            </w:r>
          </w:p>
          <w:p w14:paraId="178D7B21" w14:textId="40BD96F0" w:rsidR="00763435" w:rsidRPr="00984CD6" w:rsidRDefault="00763435" w:rsidP="008B302C">
            <w:pPr>
              <w:ind w:right="134"/>
              <w:rPr>
                <w:rFonts w:ascii="Arial" w:hAnsi="Arial" w:cs="Arial"/>
                <w:b/>
                <w:bCs/>
                <w:sz w:val="22"/>
                <w:szCs w:val="22"/>
              </w:rPr>
            </w:pPr>
          </w:p>
        </w:tc>
        <w:tc>
          <w:tcPr>
            <w:tcW w:w="5528" w:type="dxa"/>
          </w:tcPr>
          <w:p w14:paraId="29B96DA4" w14:textId="035F61F4" w:rsidR="00E96581" w:rsidRPr="00EB11FC" w:rsidRDefault="006C479C" w:rsidP="00EB11FC">
            <w:pPr>
              <w:pStyle w:val="ListParagraph"/>
              <w:numPr>
                <w:ilvl w:val="0"/>
                <w:numId w:val="8"/>
              </w:numPr>
              <w:ind w:right="134"/>
              <w:rPr>
                <w:rFonts w:ascii="Arial" w:hAnsi="Arial" w:cs="Arial"/>
                <w:b/>
                <w:bCs/>
                <w:sz w:val="22"/>
                <w:szCs w:val="22"/>
              </w:rPr>
            </w:pPr>
            <w:r w:rsidRPr="00EB11FC">
              <w:rPr>
                <w:rFonts w:ascii="Arial" w:hAnsi="Arial" w:cs="Arial"/>
                <w:sz w:val="22"/>
                <w:szCs w:val="22"/>
              </w:rPr>
              <w:t>Records/minutes of meetings, briefings and/or updates • Schedule of activity for staff involved in the delivery of the qualification</w:t>
            </w:r>
          </w:p>
        </w:tc>
      </w:tr>
      <w:tr w:rsidR="00E96581" w14:paraId="6718D0D5" w14:textId="77777777" w:rsidTr="00332B6F">
        <w:tc>
          <w:tcPr>
            <w:tcW w:w="4111" w:type="dxa"/>
          </w:tcPr>
          <w:p w14:paraId="5172A617" w14:textId="2417037F" w:rsidR="00E96581" w:rsidRPr="00984CD6" w:rsidRDefault="00CB0A6C" w:rsidP="008B302C">
            <w:pPr>
              <w:ind w:right="134"/>
              <w:rPr>
                <w:rFonts w:ascii="Arial" w:hAnsi="Arial" w:cs="Arial"/>
                <w:b/>
                <w:bCs/>
                <w:sz w:val="22"/>
                <w:szCs w:val="22"/>
              </w:rPr>
            </w:pPr>
            <w:r w:rsidRPr="00984CD6">
              <w:rPr>
                <w:rFonts w:ascii="Arial" w:hAnsi="Arial" w:cs="Arial"/>
                <w:sz w:val="22"/>
                <w:szCs w:val="22"/>
              </w:rPr>
              <w:t xml:space="preserve">A staff induction and development process </w:t>
            </w:r>
            <w:proofErr w:type="gramStart"/>
            <w:r w:rsidRPr="00984CD6">
              <w:rPr>
                <w:rFonts w:ascii="Arial" w:hAnsi="Arial" w:cs="Arial"/>
                <w:sz w:val="22"/>
                <w:szCs w:val="22"/>
              </w:rPr>
              <w:t>is</w:t>
            </w:r>
            <w:proofErr w:type="gramEnd"/>
            <w:r w:rsidRPr="00984CD6">
              <w:rPr>
                <w:rFonts w:ascii="Arial" w:hAnsi="Arial" w:cs="Arial"/>
                <w:sz w:val="22"/>
                <w:szCs w:val="22"/>
              </w:rPr>
              <w:t xml:space="preserve"> in place for the assessment and internal quality assurance team.</w:t>
            </w:r>
          </w:p>
          <w:p w14:paraId="506698F8" w14:textId="77777777" w:rsidR="00763435" w:rsidRPr="00984CD6" w:rsidRDefault="00763435" w:rsidP="008B302C">
            <w:pPr>
              <w:ind w:right="134"/>
              <w:rPr>
                <w:rFonts w:ascii="Arial" w:hAnsi="Arial" w:cs="Arial"/>
                <w:b/>
                <w:bCs/>
                <w:sz w:val="22"/>
                <w:szCs w:val="22"/>
              </w:rPr>
            </w:pPr>
          </w:p>
          <w:p w14:paraId="2FD24EA7" w14:textId="77777777" w:rsidR="00763435" w:rsidRPr="00984CD6" w:rsidRDefault="00763435" w:rsidP="008B302C">
            <w:pPr>
              <w:ind w:right="134"/>
              <w:rPr>
                <w:rFonts w:ascii="Arial" w:hAnsi="Arial" w:cs="Arial"/>
                <w:b/>
                <w:bCs/>
                <w:sz w:val="22"/>
                <w:szCs w:val="22"/>
              </w:rPr>
            </w:pPr>
          </w:p>
          <w:p w14:paraId="16B003BB" w14:textId="77777777" w:rsidR="00763435" w:rsidRPr="00984CD6" w:rsidRDefault="00763435" w:rsidP="008B302C">
            <w:pPr>
              <w:ind w:right="134"/>
              <w:rPr>
                <w:rFonts w:ascii="Arial" w:hAnsi="Arial" w:cs="Arial"/>
                <w:b/>
                <w:bCs/>
                <w:sz w:val="22"/>
                <w:szCs w:val="22"/>
              </w:rPr>
            </w:pPr>
          </w:p>
          <w:p w14:paraId="074DB536" w14:textId="77777777" w:rsidR="00763435" w:rsidRPr="00984CD6" w:rsidRDefault="00763435" w:rsidP="008B302C">
            <w:pPr>
              <w:ind w:right="134"/>
              <w:rPr>
                <w:rFonts w:ascii="Arial" w:hAnsi="Arial" w:cs="Arial"/>
                <w:b/>
                <w:bCs/>
                <w:sz w:val="22"/>
                <w:szCs w:val="22"/>
              </w:rPr>
            </w:pPr>
          </w:p>
          <w:p w14:paraId="7FE7B491" w14:textId="798BE7EF" w:rsidR="00763435" w:rsidRPr="00984CD6" w:rsidRDefault="00763435" w:rsidP="008B302C">
            <w:pPr>
              <w:ind w:right="134"/>
              <w:rPr>
                <w:rFonts w:ascii="Arial" w:hAnsi="Arial" w:cs="Arial"/>
                <w:b/>
                <w:bCs/>
                <w:sz w:val="22"/>
                <w:szCs w:val="22"/>
              </w:rPr>
            </w:pPr>
          </w:p>
        </w:tc>
        <w:tc>
          <w:tcPr>
            <w:tcW w:w="5528" w:type="dxa"/>
          </w:tcPr>
          <w:p w14:paraId="18DE7DA5" w14:textId="6A1ACFBD" w:rsidR="00EB11FC" w:rsidRPr="00EB11FC" w:rsidRDefault="00984CD6" w:rsidP="00EB11FC">
            <w:pPr>
              <w:pStyle w:val="ListParagraph"/>
              <w:numPr>
                <w:ilvl w:val="0"/>
                <w:numId w:val="8"/>
              </w:numPr>
              <w:ind w:right="134"/>
              <w:rPr>
                <w:rFonts w:ascii="Arial" w:hAnsi="Arial" w:cs="Arial"/>
                <w:sz w:val="22"/>
                <w:szCs w:val="22"/>
              </w:rPr>
            </w:pPr>
            <w:r w:rsidRPr="00EB11FC">
              <w:rPr>
                <w:rFonts w:ascii="Arial" w:hAnsi="Arial" w:cs="Arial"/>
                <w:sz w:val="22"/>
                <w:szCs w:val="22"/>
              </w:rPr>
              <w:lastRenderedPageBreak/>
              <w:t>Induction schedule or checklist indicating policies and procedures provided to staf</w:t>
            </w:r>
            <w:r w:rsidR="00EB11FC" w:rsidRPr="00EB11FC">
              <w:rPr>
                <w:rFonts w:ascii="Arial" w:hAnsi="Arial" w:cs="Arial"/>
                <w:sz w:val="22"/>
                <w:szCs w:val="22"/>
              </w:rPr>
              <w:t>f</w:t>
            </w:r>
          </w:p>
          <w:p w14:paraId="7AED7DAD" w14:textId="77777777" w:rsidR="00EB11FC" w:rsidRPr="00EB11FC" w:rsidRDefault="00984CD6" w:rsidP="00EB11FC">
            <w:pPr>
              <w:pStyle w:val="ListParagraph"/>
              <w:numPr>
                <w:ilvl w:val="0"/>
                <w:numId w:val="8"/>
              </w:numPr>
              <w:ind w:right="134"/>
              <w:rPr>
                <w:rFonts w:ascii="Arial" w:hAnsi="Arial" w:cs="Arial"/>
                <w:b/>
                <w:bCs/>
                <w:sz w:val="22"/>
                <w:szCs w:val="22"/>
              </w:rPr>
            </w:pPr>
            <w:r w:rsidRPr="00EB11FC">
              <w:rPr>
                <w:rFonts w:ascii="Arial" w:hAnsi="Arial" w:cs="Arial"/>
                <w:sz w:val="22"/>
                <w:szCs w:val="22"/>
              </w:rPr>
              <w:t xml:space="preserve">Record of meetings, briefings and/or updates </w:t>
            </w:r>
          </w:p>
          <w:p w14:paraId="16A5DC7C" w14:textId="74083BDD" w:rsidR="00EB11FC" w:rsidRPr="00EB11FC" w:rsidRDefault="00984CD6" w:rsidP="00EB11FC">
            <w:pPr>
              <w:pStyle w:val="ListParagraph"/>
              <w:numPr>
                <w:ilvl w:val="0"/>
                <w:numId w:val="8"/>
              </w:numPr>
              <w:ind w:right="134"/>
              <w:rPr>
                <w:rFonts w:ascii="Arial" w:hAnsi="Arial" w:cs="Arial"/>
                <w:b/>
                <w:bCs/>
                <w:sz w:val="22"/>
                <w:szCs w:val="22"/>
              </w:rPr>
            </w:pPr>
            <w:r w:rsidRPr="00EB11FC">
              <w:rPr>
                <w:rFonts w:ascii="Arial" w:hAnsi="Arial" w:cs="Arial"/>
                <w:sz w:val="22"/>
                <w:szCs w:val="22"/>
              </w:rPr>
              <w:t xml:space="preserve">Records of individual development plans </w:t>
            </w:r>
          </w:p>
          <w:p w14:paraId="77071E0D" w14:textId="4DC4EC30" w:rsidR="00E96581" w:rsidRPr="00EB11FC" w:rsidRDefault="00EB11FC" w:rsidP="00EB11FC">
            <w:pPr>
              <w:pStyle w:val="ListParagraph"/>
              <w:numPr>
                <w:ilvl w:val="0"/>
                <w:numId w:val="8"/>
              </w:numPr>
              <w:ind w:right="134"/>
              <w:rPr>
                <w:rFonts w:ascii="Arial" w:hAnsi="Arial" w:cs="Arial"/>
                <w:b/>
                <w:bCs/>
                <w:sz w:val="22"/>
                <w:szCs w:val="22"/>
              </w:rPr>
            </w:pPr>
            <w:r w:rsidRPr="00EB11FC">
              <w:rPr>
                <w:rFonts w:ascii="Arial" w:hAnsi="Arial" w:cs="Arial"/>
                <w:sz w:val="22"/>
                <w:szCs w:val="22"/>
              </w:rPr>
              <w:lastRenderedPageBreak/>
              <w:t>A</w:t>
            </w:r>
            <w:r w:rsidR="00984CD6" w:rsidRPr="00EB11FC">
              <w:rPr>
                <w:rFonts w:ascii="Arial" w:hAnsi="Arial" w:cs="Arial"/>
                <w:sz w:val="22"/>
                <w:szCs w:val="22"/>
              </w:rPr>
              <w:t>ction plans to acquire the Assessor and IQA qualifications, where appropriate</w:t>
            </w:r>
          </w:p>
        </w:tc>
      </w:tr>
      <w:tr w:rsidR="00E96581" w14:paraId="348E3439" w14:textId="77777777" w:rsidTr="00332B6F">
        <w:tc>
          <w:tcPr>
            <w:tcW w:w="4111" w:type="dxa"/>
          </w:tcPr>
          <w:p w14:paraId="2EDFB552" w14:textId="4C685549" w:rsidR="00E96581" w:rsidRPr="00E82A5F" w:rsidRDefault="00E82A5F" w:rsidP="008B302C">
            <w:pPr>
              <w:ind w:right="134"/>
              <w:rPr>
                <w:rFonts w:ascii="Arial" w:hAnsi="Arial" w:cs="Arial"/>
                <w:b/>
                <w:bCs/>
                <w:sz w:val="22"/>
                <w:szCs w:val="22"/>
              </w:rPr>
            </w:pPr>
            <w:r w:rsidRPr="00E82A5F">
              <w:rPr>
                <w:rFonts w:ascii="Arial" w:hAnsi="Arial" w:cs="Arial"/>
                <w:sz w:val="22"/>
                <w:szCs w:val="22"/>
              </w:rPr>
              <w:lastRenderedPageBreak/>
              <w:t>There are documented policies including but not limited to appeals, complaints, health and safety, safeguarding, malpractice and plagiarism, conflicts of interest and diversity and equality</w:t>
            </w:r>
          </w:p>
          <w:p w14:paraId="2EA512D6" w14:textId="77777777" w:rsidR="00763435" w:rsidRDefault="00763435" w:rsidP="008B302C">
            <w:pPr>
              <w:ind w:right="134"/>
              <w:rPr>
                <w:rFonts w:ascii="Arial" w:hAnsi="Arial" w:cs="Arial"/>
                <w:b/>
                <w:bCs/>
                <w:sz w:val="22"/>
                <w:szCs w:val="22"/>
              </w:rPr>
            </w:pPr>
          </w:p>
          <w:p w14:paraId="3E105BD0" w14:textId="573BDD49" w:rsidR="00763435" w:rsidRDefault="00763435" w:rsidP="008B302C">
            <w:pPr>
              <w:ind w:right="134"/>
              <w:rPr>
                <w:rFonts w:ascii="Arial" w:hAnsi="Arial" w:cs="Arial"/>
                <w:b/>
                <w:bCs/>
                <w:sz w:val="22"/>
                <w:szCs w:val="22"/>
              </w:rPr>
            </w:pPr>
          </w:p>
        </w:tc>
        <w:tc>
          <w:tcPr>
            <w:tcW w:w="5528" w:type="dxa"/>
          </w:tcPr>
          <w:p w14:paraId="5907A62A" w14:textId="1C85DC08" w:rsidR="00EB11FC" w:rsidRPr="00EB11FC" w:rsidRDefault="009F258A" w:rsidP="00EB11FC">
            <w:pPr>
              <w:pStyle w:val="ListParagraph"/>
              <w:numPr>
                <w:ilvl w:val="0"/>
                <w:numId w:val="9"/>
              </w:numPr>
              <w:ind w:right="134"/>
              <w:rPr>
                <w:rFonts w:ascii="Arial" w:hAnsi="Arial" w:cs="Arial"/>
                <w:sz w:val="22"/>
                <w:szCs w:val="22"/>
              </w:rPr>
            </w:pPr>
            <w:r w:rsidRPr="00EB11FC">
              <w:rPr>
                <w:rFonts w:ascii="Arial" w:hAnsi="Arial" w:cs="Arial"/>
                <w:sz w:val="22"/>
                <w:szCs w:val="22"/>
              </w:rPr>
              <w:t xml:space="preserve">Documented policies including appeals, complaints, health and safety, </w:t>
            </w:r>
            <w:r w:rsidR="00E30667" w:rsidRPr="00EB11FC">
              <w:rPr>
                <w:rFonts w:ascii="Arial" w:hAnsi="Arial" w:cs="Arial"/>
                <w:sz w:val="22"/>
                <w:szCs w:val="22"/>
              </w:rPr>
              <w:t>safeguarding</w:t>
            </w:r>
            <w:r w:rsidRPr="00EB11FC">
              <w:rPr>
                <w:rFonts w:ascii="Arial" w:hAnsi="Arial" w:cs="Arial"/>
                <w:sz w:val="22"/>
                <w:szCs w:val="22"/>
              </w:rPr>
              <w:t xml:space="preserve">, malpractice and plagiarism, diversity and equality, conflicts of interest </w:t>
            </w:r>
          </w:p>
          <w:p w14:paraId="149F0BA3" w14:textId="03FB4160" w:rsidR="00E96581" w:rsidRPr="00EB11FC" w:rsidRDefault="009F258A" w:rsidP="00EB11FC">
            <w:pPr>
              <w:pStyle w:val="ListParagraph"/>
              <w:numPr>
                <w:ilvl w:val="0"/>
                <w:numId w:val="9"/>
              </w:numPr>
              <w:ind w:right="134"/>
              <w:rPr>
                <w:rFonts w:ascii="Arial" w:hAnsi="Arial" w:cs="Arial"/>
                <w:b/>
                <w:bCs/>
                <w:sz w:val="22"/>
                <w:szCs w:val="22"/>
              </w:rPr>
            </w:pPr>
            <w:r w:rsidRPr="00EB11FC">
              <w:rPr>
                <w:rFonts w:ascii="Arial" w:hAnsi="Arial" w:cs="Arial"/>
                <w:sz w:val="22"/>
                <w:szCs w:val="22"/>
              </w:rPr>
              <w:t>Documented policy review mechanisms</w:t>
            </w:r>
          </w:p>
        </w:tc>
      </w:tr>
    </w:tbl>
    <w:p w14:paraId="24F362A4" w14:textId="77777777" w:rsidR="00E96581" w:rsidRPr="005B71C5" w:rsidRDefault="00E96581" w:rsidP="008B302C">
      <w:pPr>
        <w:ind w:right="134"/>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111"/>
        <w:gridCol w:w="5528"/>
      </w:tblGrid>
      <w:tr w:rsidR="007D0235" w14:paraId="271442BC" w14:textId="77777777" w:rsidTr="008B302C">
        <w:tc>
          <w:tcPr>
            <w:tcW w:w="9639" w:type="dxa"/>
            <w:gridSpan w:val="2"/>
          </w:tcPr>
          <w:p w14:paraId="47FFFD87" w14:textId="5449C5FB" w:rsidR="007D0235" w:rsidRDefault="007F22DF" w:rsidP="008B302C">
            <w:pPr>
              <w:ind w:right="134"/>
              <w:rPr>
                <w:rFonts w:ascii="Arial" w:hAnsi="Arial" w:cs="Arial"/>
                <w:b/>
                <w:bCs/>
                <w:sz w:val="28"/>
                <w:szCs w:val="28"/>
              </w:rPr>
            </w:pPr>
            <w:r>
              <w:t xml:space="preserve">                        Management Systems and </w:t>
            </w:r>
            <w:r w:rsidR="00E30667">
              <w:t>Administrative</w:t>
            </w:r>
            <w:r>
              <w:t xml:space="preserve"> Arrangements</w:t>
            </w:r>
          </w:p>
        </w:tc>
      </w:tr>
      <w:tr w:rsidR="007D0235" w:rsidRPr="00D639E1" w14:paraId="7065BACA" w14:textId="77777777" w:rsidTr="00332B6F">
        <w:tc>
          <w:tcPr>
            <w:tcW w:w="4111" w:type="dxa"/>
          </w:tcPr>
          <w:p w14:paraId="4F50E3BD" w14:textId="15D9DA26" w:rsidR="007D0235" w:rsidRPr="00D639E1" w:rsidRDefault="007F22DF" w:rsidP="008B302C">
            <w:pPr>
              <w:ind w:right="134"/>
              <w:rPr>
                <w:rFonts w:ascii="Arial" w:hAnsi="Arial" w:cs="Arial"/>
                <w:sz w:val="22"/>
                <w:szCs w:val="22"/>
              </w:rPr>
            </w:pPr>
            <w:r w:rsidRPr="00D639E1">
              <w:rPr>
                <w:rFonts w:ascii="Arial" w:hAnsi="Arial" w:cs="Arial"/>
                <w:sz w:val="22"/>
                <w:szCs w:val="22"/>
              </w:rPr>
              <w:t>Criteria</w:t>
            </w:r>
          </w:p>
        </w:tc>
        <w:tc>
          <w:tcPr>
            <w:tcW w:w="5528" w:type="dxa"/>
          </w:tcPr>
          <w:p w14:paraId="6D3DA166" w14:textId="5C737F66" w:rsidR="007D0235" w:rsidRPr="00D639E1" w:rsidRDefault="001F51A0" w:rsidP="008B302C">
            <w:pPr>
              <w:ind w:right="134"/>
              <w:rPr>
                <w:rFonts w:ascii="Arial" w:hAnsi="Arial" w:cs="Arial"/>
                <w:b/>
                <w:bCs/>
                <w:sz w:val="22"/>
                <w:szCs w:val="22"/>
              </w:rPr>
            </w:pPr>
            <w:r w:rsidRPr="00D639E1">
              <w:rPr>
                <w:rFonts w:ascii="Arial" w:hAnsi="Arial" w:cs="Arial"/>
                <w:sz w:val="22"/>
                <w:szCs w:val="22"/>
              </w:rPr>
              <w:t>Possible Sources of Evidence</w:t>
            </w:r>
          </w:p>
        </w:tc>
      </w:tr>
      <w:tr w:rsidR="007D0235" w:rsidRPr="00D639E1" w14:paraId="6F676F84" w14:textId="77777777" w:rsidTr="00332B6F">
        <w:tc>
          <w:tcPr>
            <w:tcW w:w="4111" w:type="dxa"/>
          </w:tcPr>
          <w:p w14:paraId="425A6085" w14:textId="4F37C246" w:rsidR="007D0235" w:rsidRPr="00D639E1" w:rsidRDefault="00410ED0" w:rsidP="008B302C">
            <w:pPr>
              <w:ind w:right="134"/>
              <w:rPr>
                <w:rFonts w:ascii="Arial" w:hAnsi="Arial" w:cs="Arial"/>
                <w:b/>
                <w:bCs/>
                <w:sz w:val="22"/>
                <w:szCs w:val="22"/>
              </w:rPr>
            </w:pPr>
            <w:r w:rsidRPr="00D639E1">
              <w:rPr>
                <w:rFonts w:ascii="Arial" w:hAnsi="Arial" w:cs="Arial"/>
                <w:sz w:val="22"/>
                <w:szCs w:val="22"/>
              </w:rPr>
              <w:t>Learner records and details of achievements will be accurate, kept up to date and securely stored in line with our requirements for a minimum of 3 years and will be made available for external quality assurance reviews and auditing</w:t>
            </w:r>
          </w:p>
          <w:p w14:paraId="4777E192" w14:textId="77777777" w:rsidR="001F51A0" w:rsidRPr="00D639E1" w:rsidRDefault="001F51A0" w:rsidP="008B302C">
            <w:pPr>
              <w:ind w:right="134"/>
              <w:rPr>
                <w:rFonts w:ascii="Arial" w:hAnsi="Arial" w:cs="Arial"/>
                <w:b/>
                <w:bCs/>
                <w:sz w:val="22"/>
                <w:szCs w:val="22"/>
              </w:rPr>
            </w:pPr>
          </w:p>
          <w:p w14:paraId="1CBB97DE" w14:textId="77777777" w:rsidR="001F51A0" w:rsidRPr="00D639E1" w:rsidRDefault="001F51A0" w:rsidP="008B302C">
            <w:pPr>
              <w:ind w:right="134"/>
              <w:rPr>
                <w:rFonts w:ascii="Arial" w:hAnsi="Arial" w:cs="Arial"/>
                <w:b/>
                <w:bCs/>
                <w:sz w:val="22"/>
                <w:szCs w:val="22"/>
              </w:rPr>
            </w:pPr>
          </w:p>
          <w:p w14:paraId="09BBD797" w14:textId="5D157F25" w:rsidR="001F51A0" w:rsidRPr="00D639E1" w:rsidRDefault="001F51A0" w:rsidP="008B302C">
            <w:pPr>
              <w:ind w:right="134"/>
              <w:rPr>
                <w:rFonts w:ascii="Arial" w:hAnsi="Arial" w:cs="Arial"/>
                <w:b/>
                <w:bCs/>
                <w:sz w:val="22"/>
                <w:szCs w:val="22"/>
              </w:rPr>
            </w:pPr>
          </w:p>
        </w:tc>
        <w:tc>
          <w:tcPr>
            <w:tcW w:w="5528" w:type="dxa"/>
          </w:tcPr>
          <w:p w14:paraId="21D337F4" w14:textId="77777777" w:rsidR="007421D8" w:rsidRPr="00D639E1" w:rsidRDefault="007421D8" w:rsidP="00EB11FC">
            <w:pPr>
              <w:pStyle w:val="ListParagraph"/>
              <w:numPr>
                <w:ilvl w:val="0"/>
                <w:numId w:val="10"/>
              </w:numPr>
              <w:ind w:right="134"/>
              <w:rPr>
                <w:rFonts w:ascii="Arial" w:hAnsi="Arial" w:cs="Arial"/>
                <w:sz w:val="22"/>
                <w:szCs w:val="22"/>
              </w:rPr>
            </w:pPr>
            <w:r w:rsidRPr="00D639E1">
              <w:rPr>
                <w:rFonts w:ascii="Arial" w:hAnsi="Arial" w:cs="Arial"/>
                <w:sz w:val="22"/>
                <w:szCs w:val="22"/>
              </w:rPr>
              <w:t>Learner registration details</w:t>
            </w:r>
          </w:p>
          <w:p w14:paraId="5848D37B" w14:textId="09F91333" w:rsidR="007421D8" w:rsidRPr="00EB11FC" w:rsidRDefault="007421D8" w:rsidP="00EB11FC">
            <w:pPr>
              <w:pStyle w:val="ListParagraph"/>
              <w:numPr>
                <w:ilvl w:val="0"/>
                <w:numId w:val="10"/>
              </w:numPr>
              <w:ind w:right="134"/>
              <w:rPr>
                <w:rFonts w:ascii="Arial" w:hAnsi="Arial" w:cs="Arial"/>
                <w:sz w:val="22"/>
                <w:szCs w:val="22"/>
              </w:rPr>
            </w:pPr>
            <w:r w:rsidRPr="00EB11FC">
              <w:rPr>
                <w:rFonts w:ascii="Arial" w:hAnsi="Arial" w:cs="Arial"/>
                <w:sz w:val="22"/>
                <w:szCs w:val="22"/>
              </w:rPr>
              <w:t xml:space="preserve">Learner assessment records </w:t>
            </w:r>
          </w:p>
          <w:p w14:paraId="1C145A00" w14:textId="5996AC5D" w:rsidR="007421D8" w:rsidRPr="00EB11FC" w:rsidRDefault="007421D8" w:rsidP="00EB11FC">
            <w:pPr>
              <w:pStyle w:val="ListParagraph"/>
              <w:numPr>
                <w:ilvl w:val="0"/>
                <w:numId w:val="10"/>
              </w:numPr>
              <w:ind w:right="134"/>
              <w:rPr>
                <w:rFonts w:ascii="Arial" w:hAnsi="Arial" w:cs="Arial"/>
                <w:sz w:val="22"/>
                <w:szCs w:val="22"/>
              </w:rPr>
            </w:pPr>
            <w:r w:rsidRPr="00EB11FC">
              <w:rPr>
                <w:rFonts w:ascii="Arial" w:hAnsi="Arial" w:cs="Arial"/>
                <w:sz w:val="22"/>
                <w:szCs w:val="22"/>
              </w:rPr>
              <w:t xml:space="preserve">Evidence files or portfolios </w:t>
            </w:r>
          </w:p>
          <w:p w14:paraId="0CC2E814" w14:textId="58324373" w:rsidR="007421D8" w:rsidRPr="00EB11FC" w:rsidRDefault="007421D8" w:rsidP="00EB11FC">
            <w:pPr>
              <w:pStyle w:val="ListParagraph"/>
              <w:numPr>
                <w:ilvl w:val="0"/>
                <w:numId w:val="10"/>
              </w:numPr>
              <w:ind w:right="134"/>
              <w:rPr>
                <w:rFonts w:ascii="Arial" w:hAnsi="Arial" w:cs="Arial"/>
                <w:sz w:val="22"/>
                <w:szCs w:val="22"/>
              </w:rPr>
            </w:pPr>
            <w:r w:rsidRPr="00EB11FC">
              <w:rPr>
                <w:rFonts w:ascii="Arial" w:hAnsi="Arial" w:cs="Arial"/>
                <w:sz w:val="22"/>
                <w:szCs w:val="22"/>
              </w:rPr>
              <w:t>Security and access arrangements</w:t>
            </w:r>
          </w:p>
          <w:p w14:paraId="064A673E" w14:textId="1E446AA6" w:rsidR="007D0235" w:rsidRPr="00EB11FC" w:rsidRDefault="007421D8" w:rsidP="00EB11FC">
            <w:pPr>
              <w:pStyle w:val="ListParagraph"/>
              <w:numPr>
                <w:ilvl w:val="0"/>
                <w:numId w:val="10"/>
              </w:numPr>
              <w:ind w:right="134"/>
              <w:rPr>
                <w:rFonts w:ascii="Arial" w:hAnsi="Arial" w:cs="Arial"/>
                <w:b/>
                <w:bCs/>
                <w:sz w:val="22"/>
                <w:szCs w:val="22"/>
              </w:rPr>
            </w:pPr>
            <w:r w:rsidRPr="00EB11FC">
              <w:rPr>
                <w:rFonts w:ascii="Arial" w:hAnsi="Arial" w:cs="Arial"/>
                <w:sz w:val="22"/>
                <w:szCs w:val="22"/>
              </w:rPr>
              <w:t>Assessment outcomes</w:t>
            </w:r>
          </w:p>
        </w:tc>
      </w:tr>
      <w:tr w:rsidR="007D0235" w:rsidRPr="00D639E1" w14:paraId="772C6A2F" w14:textId="77777777" w:rsidTr="00332B6F">
        <w:tc>
          <w:tcPr>
            <w:tcW w:w="4111" w:type="dxa"/>
          </w:tcPr>
          <w:p w14:paraId="6E2E0B6B" w14:textId="6BA5CBBC" w:rsidR="007D0235" w:rsidRPr="00D639E1" w:rsidRDefault="00410ED0" w:rsidP="008B302C">
            <w:pPr>
              <w:ind w:right="134"/>
              <w:rPr>
                <w:rFonts w:ascii="Arial" w:hAnsi="Arial" w:cs="Arial"/>
                <w:b/>
                <w:bCs/>
                <w:sz w:val="22"/>
                <w:szCs w:val="22"/>
              </w:rPr>
            </w:pPr>
            <w:r w:rsidRPr="00D639E1">
              <w:rPr>
                <w:rFonts w:ascii="Arial" w:hAnsi="Arial" w:cs="Arial"/>
                <w:sz w:val="22"/>
                <w:szCs w:val="22"/>
              </w:rPr>
              <w:t>There is a process in place for withdrawing Customised Qualifications and learners from us.</w:t>
            </w:r>
          </w:p>
        </w:tc>
        <w:tc>
          <w:tcPr>
            <w:tcW w:w="5528" w:type="dxa"/>
          </w:tcPr>
          <w:p w14:paraId="7778FA6F" w14:textId="032D1D5E" w:rsidR="007D0235" w:rsidRPr="00EB11FC" w:rsidRDefault="0073000E" w:rsidP="00EB11FC">
            <w:pPr>
              <w:pStyle w:val="ListParagraph"/>
              <w:numPr>
                <w:ilvl w:val="0"/>
                <w:numId w:val="11"/>
              </w:numPr>
              <w:ind w:right="134"/>
              <w:rPr>
                <w:rFonts w:ascii="Arial" w:hAnsi="Arial" w:cs="Arial"/>
                <w:b/>
                <w:bCs/>
                <w:sz w:val="22"/>
                <w:szCs w:val="22"/>
              </w:rPr>
            </w:pPr>
            <w:r w:rsidRPr="00EB11FC">
              <w:rPr>
                <w:rFonts w:ascii="Arial" w:hAnsi="Arial" w:cs="Arial"/>
                <w:sz w:val="22"/>
                <w:szCs w:val="22"/>
              </w:rPr>
              <w:t>Procedure for withdrawing learners</w:t>
            </w:r>
          </w:p>
        </w:tc>
      </w:tr>
      <w:tr w:rsidR="007D0235" w:rsidRPr="00D639E1" w14:paraId="6B800817" w14:textId="77777777" w:rsidTr="00332B6F">
        <w:tc>
          <w:tcPr>
            <w:tcW w:w="4111" w:type="dxa"/>
          </w:tcPr>
          <w:p w14:paraId="7DF282A2" w14:textId="20009D19" w:rsidR="007D0235" w:rsidRPr="00D639E1" w:rsidRDefault="00AC40EC" w:rsidP="008B302C">
            <w:pPr>
              <w:ind w:right="134"/>
              <w:rPr>
                <w:rFonts w:ascii="Arial" w:hAnsi="Arial" w:cs="Arial"/>
                <w:b/>
                <w:bCs/>
                <w:sz w:val="22"/>
                <w:szCs w:val="22"/>
              </w:rPr>
            </w:pPr>
            <w:r w:rsidRPr="00D639E1">
              <w:rPr>
                <w:rFonts w:ascii="Arial" w:hAnsi="Arial" w:cs="Arial"/>
                <w:sz w:val="22"/>
                <w:szCs w:val="22"/>
              </w:rPr>
              <w:t>The centre’s achievements will be evaluated and reviewed and used to inform future Customised Qualification developmental activity.</w:t>
            </w:r>
          </w:p>
        </w:tc>
        <w:tc>
          <w:tcPr>
            <w:tcW w:w="5528" w:type="dxa"/>
          </w:tcPr>
          <w:p w14:paraId="2E39E426" w14:textId="77777777" w:rsidR="00400A7C" w:rsidRPr="00D639E1" w:rsidRDefault="00400A7C" w:rsidP="00EB11FC">
            <w:pPr>
              <w:pStyle w:val="ListParagraph"/>
              <w:numPr>
                <w:ilvl w:val="0"/>
                <w:numId w:val="11"/>
              </w:numPr>
              <w:ind w:right="134"/>
              <w:rPr>
                <w:rFonts w:ascii="Arial" w:hAnsi="Arial" w:cs="Arial"/>
                <w:b/>
                <w:bCs/>
                <w:sz w:val="22"/>
                <w:szCs w:val="22"/>
              </w:rPr>
            </w:pPr>
            <w:r w:rsidRPr="00D639E1">
              <w:rPr>
                <w:rFonts w:ascii="Arial" w:hAnsi="Arial" w:cs="Arial"/>
                <w:sz w:val="22"/>
                <w:szCs w:val="22"/>
              </w:rPr>
              <w:t>Internal audit/</w:t>
            </w:r>
            <w:proofErr w:type="spellStart"/>
            <w:r w:rsidRPr="00D639E1">
              <w:rPr>
                <w:rFonts w:ascii="Arial" w:hAnsi="Arial" w:cs="Arial"/>
                <w:sz w:val="22"/>
                <w:szCs w:val="22"/>
              </w:rPr>
              <w:t>self assessment</w:t>
            </w:r>
            <w:proofErr w:type="spellEnd"/>
            <w:r w:rsidRPr="00D639E1">
              <w:rPr>
                <w:rFonts w:ascii="Arial" w:hAnsi="Arial" w:cs="Arial"/>
                <w:sz w:val="22"/>
                <w:szCs w:val="22"/>
              </w:rPr>
              <w:t xml:space="preserve"> arrangements</w:t>
            </w:r>
          </w:p>
          <w:p w14:paraId="55439A83" w14:textId="3B4427F4" w:rsidR="00400A7C" w:rsidRPr="00D639E1" w:rsidRDefault="00400A7C" w:rsidP="00EB11FC">
            <w:pPr>
              <w:pStyle w:val="ListParagraph"/>
              <w:numPr>
                <w:ilvl w:val="0"/>
                <w:numId w:val="11"/>
              </w:numPr>
              <w:ind w:right="134"/>
              <w:rPr>
                <w:rFonts w:ascii="Arial" w:hAnsi="Arial" w:cs="Arial"/>
                <w:sz w:val="22"/>
                <w:szCs w:val="22"/>
              </w:rPr>
            </w:pPr>
            <w:r w:rsidRPr="00D639E1">
              <w:rPr>
                <w:rFonts w:ascii="Arial" w:hAnsi="Arial" w:cs="Arial"/>
                <w:sz w:val="22"/>
                <w:szCs w:val="22"/>
              </w:rPr>
              <w:t>Record of findings against the approval criteria</w:t>
            </w:r>
          </w:p>
          <w:p w14:paraId="5B8A80E7" w14:textId="060F0AEB" w:rsidR="007D0235" w:rsidRPr="00D639E1" w:rsidRDefault="00400A7C" w:rsidP="00EB11FC">
            <w:pPr>
              <w:pStyle w:val="ListParagraph"/>
              <w:numPr>
                <w:ilvl w:val="0"/>
                <w:numId w:val="11"/>
              </w:numPr>
              <w:ind w:right="134"/>
              <w:rPr>
                <w:rFonts w:ascii="Arial" w:hAnsi="Arial" w:cs="Arial"/>
                <w:b/>
                <w:bCs/>
                <w:sz w:val="22"/>
                <w:szCs w:val="22"/>
              </w:rPr>
            </w:pPr>
            <w:r w:rsidRPr="00D639E1">
              <w:rPr>
                <w:rFonts w:ascii="Arial" w:hAnsi="Arial" w:cs="Arial"/>
                <w:sz w:val="22"/>
                <w:szCs w:val="22"/>
              </w:rPr>
              <w:t>Evidence of corrective actions taken</w:t>
            </w:r>
          </w:p>
        </w:tc>
      </w:tr>
      <w:tr w:rsidR="007D0235" w:rsidRPr="00D639E1" w14:paraId="051EEE99" w14:textId="77777777" w:rsidTr="00332B6F">
        <w:tc>
          <w:tcPr>
            <w:tcW w:w="4111" w:type="dxa"/>
          </w:tcPr>
          <w:p w14:paraId="29C342F5" w14:textId="77073AE7" w:rsidR="007D0235" w:rsidRPr="00D639E1" w:rsidRDefault="00703D55" w:rsidP="008B302C">
            <w:pPr>
              <w:ind w:right="134"/>
              <w:rPr>
                <w:rFonts w:ascii="Arial" w:hAnsi="Arial" w:cs="Arial"/>
                <w:b/>
                <w:bCs/>
                <w:sz w:val="22"/>
                <w:szCs w:val="22"/>
              </w:rPr>
            </w:pPr>
            <w:r w:rsidRPr="00D639E1">
              <w:rPr>
                <w:rFonts w:ascii="Arial" w:hAnsi="Arial" w:cs="Arial"/>
                <w:sz w:val="22"/>
                <w:szCs w:val="22"/>
              </w:rPr>
              <w:t>Feedback will be used to evaluate the quality and effectiveness of Customised Qualification provision against the centre’s stated aims and policies, leading to continuous improvement.</w:t>
            </w:r>
          </w:p>
        </w:tc>
        <w:tc>
          <w:tcPr>
            <w:tcW w:w="5528" w:type="dxa"/>
          </w:tcPr>
          <w:p w14:paraId="42EC7A5C" w14:textId="1D5004A0" w:rsidR="007D0235" w:rsidRPr="00EB11FC" w:rsidRDefault="00D639E1" w:rsidP="00EB11FC">
            <w:pPr>
              <w:pStyle w:val="ListParagraph"/>
              <w:numPr>
                <w:ilvl w:val="0"/>
                <w:numId w:val="12"/>
              </w:numPr>
              <w:ind w:right="134"/>
              <w:rPr>
                <w:rFonts w:ascii="Arial" w:hAnsi="Arial" w:cs="Arial"/>
                <w:b/>
                <w:bCs/>
                <w:sz w:val="22"/>
                <w:szCs w:val="22"/>
              </w:rPr>
            </w:pPr>
            <w:r w:rsidRPr="00EB11FC">
              <w:rPr>
                <w:rFonts w:ascii="Arial" w:hAnsi="Arial" w:cs="Arial"/>
                <w:sz w:val="22"/>
                <w:szCs w:val="22"/>
              </w:rPr>
              <w:t>Evaluation forms/surveys • Users charter/customer service statements</w:t>
            </w:r>
          </w:p>
        </w:tc>
      </w:tr>
      <w:tr w:rsidR="007D0235" w:rsidRPr="00D639E1" w14:paraId="44157BDD" w14:textId="77777777" w:rsidTr="00332B6F">
        <w:tc>
          <w:tcPr>
            <w:tcW w:w="4111" w:type="dxa"/>
          </w:tcPr>
          <w:p w14:paraId="0EB40886" w14:textId="1A1D2BF2" w:rsidR="007D0235" w:rsidRPr="00D639E1" w:rsidRDefault="00703D55" w:rsidP="008B302C">
            <w:pPr>
              <w:ind w:right="134"/>
              <w:rPr>
                <w:rFonts w:ascii="Arial" w:hAnsi="Arial" w:cs="Arial"/>
                <w:b/>
                <w:bCs/>
                <w:sz w:val="22"/>
                <w:szCs w:val="22"/>
              </w:rPr>
            </w:pPr>
            <w:r w:rsidRPr="00D639E1">
              <w:rPr>
                <w:rFonts w:ascii="Arial" w:hAnsi="Arial" w:cs="Arial"/>
                <w:sz w:val="22"/>
                <w:szCs w:val="22"/>
              </w:rPr>
              <w:t>Actions identified by external quality assurance reviews will be disseminated to appropriate staff and corrective measures implemented.</w:t>
            </w:r>
          </w:p>
        </w:tc>
        <w:tc>
          <w:tcPr>
            <w:tcW w:w="5528" w:type="dxa"/>
          </w:tcPr>
          <w:p w14:paraId="2E3C0E23" w14:textId="77777777" w:rsidR="00D639E1" w:rsidRPr="00D639E1" w:rsidRDefault="00D639E1" w:rsidP="00EB11FC">
            <w:pPr>
              <w:pStyle w:val="ListParagraph"/>
              <w:numPr>
                <w:ilvl w:val="0"/>
                <w:numId w:val="12"/>
              </w:numPr>
              <w:ind w:right="134"/>
              <w:rPr>
                <w:rFonts w:ascii="Arial" w:hAnsi="Arial" w:cs="Arial"/>
                <w:b/>
                <w:bCs/>
                <w:sz w:val="22"/>
                <w:szCs w:val="22"/>
              </w:rPr>
            </w:pPr>
            <w:r w:rsidRPr="00D639E1">
              <w:rPr>
                <w:rFonts w:ascii="Arial" w:hAnsi="Arial" w:cs="Arial"/>
                <w:sz w:val="22"/>
                <w:szCs w:val="22"/>
              </w:rPr>
              <w:t xml:space="preserve">External Quality Assurer review report(s) circulated to the assessment team and senior management </w:t>
            </w:r>
          </w:p>
          <w:p w14:paraId="33662A6B" w14:textId="758ED228" w:rsidR="00D639E1" w:rsidRPr="00D639E1" w:rsidRDefault="00D639E1" w:rsidP="00EB11FC">
            <w:pPr>
              <w:pStyle w:val="ListParagraph"/>
              <w:numPr>
                <w:ilvl w:val="0"/>
                <w:numId w:val="12"/>
              </w:numPr>
              <w:ind w:right="134"/>
              <w:rPr>
                <w:rFonts w:ascii="Arial" w:hAnsi="Arial" w:cs="Arial"/>
                <w:b/>
                <w:bCs/>
                <w:sz w:val="22"/>
                <w:szCs w:val="22"/>
              </w:rPr>
            </w:pPr>
            <w:r w:rsidRPr="00D639E1">
              <w:rPr>
                <w:rFonts w:ascii="Arial" w:hAnsi="Arial" w:cs="Arial"/>
                <w:sz w:val="22"/>
                <w:szCs w:val="22"/>
              </w:rPr>
              <w:t xml:space="preserve">Action plans </w:t>
            </w:r>
          </w:p>
          <w:p w14:paraId="2BB7C536" w14:textId="2AABD730" w:rsidR="007D0235" w:rsidRPr="00D639E1" w:rsidRDefault="00D639E1" w:rsidP="00EB11FC">
            <w:pPr>
              <w:pStyle w:val="ListParagraph"/>
              <w:numPr>
                <w:ilvl w:val="0"/>
                <w:numId w:val="12"/>
              </w:numPr>
              <w:ind w:right="134"/>
              <w:rPr>
                <w:rFonts w:ascii="Arial" w:hAnsi="Arial" w:cs="Arial"/>
                <w:b/>
                <w:bCs/>
                <w:sz w:val="22"/>
                <w:szCs w:val="22"/>
              </w:rPr>
            </w:pPr>
            <w:r w:rsidRPr="00D639E1">
              <w:rPr>
                <w:rFonts w:ascii="Arial" w:hAnsi="Arial" w:cs="Arial"/>
                <w:sz w:val="22"/>
                <w:szCs w:val="22"/>
              </w:rPr>
              <w:t>Minutes of team meetings</w:t>
            </w:r>
          </w:p>
        </w:tc>
      </w:tr>
    </w:tbl>
    <w:p w14:paraId="6E6153AD" w14:textId="15EB2B29" w:rsidR="009F258A" w:rsidRDefault="009F258A" w:rsidP="008B302C">
      <w:pPr>
        <w:ind w:right="134"/>
        <w:rPr>
          <w:rFonts w:ascii="Arial" w:hAnsi="Arial" w:cs="Arial"/>
          <w:b/>
          <w:bCs/>
          <w:sz w:val="22"/>
          <w:szCs w:val="22"/>
        </w:rPr>
      </w:pPr>
    </w:p>
    <w:p w14:paraId="79E379C4" w14:textId="2DBD8EB0" w:rsidR="003F7916" w:rsidRDefault="003F7916" w:rsidP="008B302C">
      <w:pPr>
        <w:ind w:right="134"/>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111"/>
        <w:gridCol w:w="5528"/>
      </w:tblGrid>
      <w:tr w:rsidR="003F7916" w:rsidRPr="00AB1562" w14:paraId="4CFC6D6E" w14:textId="77777777" w:rsidTr="008B302C">
        <w:tc>
          <w:tcPr>
            <w:tcW w:w="9639" w:type="dxa"/>
            <w:gridSpan w:val="2"/>
          </w:tcPr>
          <w:p w14:paraId="16AACB49" w14:textId="1B4CE6D0" w:rsidR="003F7916" w:rsidRPr="00AB1562" w:rsidRDefault="0069535C" w:rsidP="008B302C">
            <w:pPr>
              <w:ind w:right="134"/>
              <w:jc w:val="center"/>
              <w:rPr>
                <w:rFonts w:ascii="Arial" w:hAnsi="Arial" w:cs="Arial"/>
                <w:b/>
                <w:bCs/>
                <w:sz w:val="22"/>
                <w:szCs w:val="22"/>
              </w:rPr>
            </w:pPr>
            <w:r w:rsidRPr="00AB1562">
              <w:rPr>
                <w:rFonts w:ascii="Arial" w:hAnsi="Arial" w:cs="Arial"/>
                <w:sz w:val="22"/>
                <w:szCs w:val="22"/>
              </w:rPr>
              <w:t>Resources</w:t>
            </w:r>
          </w:p>
        </w:tc>
      </w:tr>
      <w:tr w:rsidR="003F7916" w:rsidRPr="00AB1562" w14:paraId="52266026" w14:textId="77777777" w:rsidTr="00332B6F">
        <w:tc>
          <w:tcPr>
            <w:tcW w:w="4111" w:type="dxa"/>
          </w:tcPr>
          <w:p w14:paraId="0AFEF77F" w14:textId="0434C481" w:rsidR="003F7916" w:rsidRPr="00AB1562" w:rsidRDefault="0069535C" w:rsidP="008B302C">
            <w:pPr>
              <w:ind w:right="134"/>
              <w:rPr>
                <w:rFonts w:ascii="Arial" w:hAnsi="Arial" w:cs="Arial"/>
                <w:b/>
                <w:bCs/>
                <w:sz w:val="22"/>
                <w:szCs w:val="22"/>
              </w:rPr>
            </w:pPr>
            <w:r w:rsidRPr="00AB1562">
              <w:rPr>
                <w:rFonts w:ascii="Arial" w:hAnsi="Arial" w:cs="Arial"/>
                <w:sz w:val="22"/>
                <w:szCs w:val="22"/>
              </w:rPr>
              <w:t>Criteria</w:t>
            </w:r>
          </w:p>
        </w:tc>
        <w:tc>
          <w:tcPr>
            <w:tcW w:w="5528" w:type="dxa"/>
          </w:tcPr>
          <w:p w14:paraId="72697124" w14:textId="4C8B35E9" w:rsidR="003F7916" w:rsidRPr="00AB1562" w:rsidRDefault="003C7639" w:rsidP="008B302C">
            <w:pPr>
              <w:ind w:right="134"/>
              <w:rPr>
                <w:rFonts w:ascii="Arial" w:hAnsi="Arial" w:cs="Arial"/>
                <w:b/>
                <w:bCs/>
                <w:sz w:val="22"/>
                <w:szCs w:val="22"/>
              </w:rPr>
            </w:pPr>
            <w:r w:rsidRPr="00AB1562">
              <w:rPr>
                <w:rFonts w:ascii="Arial" w:hAnsi="Arial" w:cs="Arial"/>
                <w:sz w:val="22"/>
                <w:szCs w:val="22"/>
              </w:rPr>
              <w:t>Possible Sources of Evidence</w:t>
            </w:r>
          </w:p>
        </w:tc>
      </w:tr>
      <w:tr w:rsidR="003F7916" w:rsidRPr="00AB1562" w14:paraId="5BB04FD4" w14:textId="77777777" w:rsidTr="00332B6F">
        <w:tc>
          <w:tcPr>
            <w:tcW w:w="4111" w:type="dxa"/>
          </w:tcPr>
          <w:p w14:paraId="25436534" w14:textId="5F074E11" w:rsidR="003F7916" w:rsidRPr="00AB1562" w:rsidRDefault="003C7639" w:rsidP="008B302C">
            <w:pPr>
              <w:ind w:right="134"/>
              <w:rPr>
                <w:rFonts w:ascii="Arial" w:hAnsi="Arial" w:cs="Arial"/>
                <w:b/>
                <w:bCs/>
                <w:sz w:val="22"/>
                <w:szCs w:val="22"/>
              </w:rPr>
            </w:pPr>
            <w:r w:rsidRPr="00AB1562">
              <w:rPr>
                <w:rFonts w:ascii="Arial" w:hAnsi="Arial" w:cs="Arial"/>
                <w:sz w:val="22"/>
                <w:szCs w:val="22"/>
              </w:rPr>
              <w:t>There are sufficient competent and knowledgeable Assessors and Internal Quality Assurers to meet the demand for assessment and internal quality assurance activities.</w:t>
            </w:r>
          </w:p>
        </w:tc>
        <w:tc>
          <w:tcPr>
            <w:tcW w:w="5528" w:type="dxa"/>
          </w:tcPr>
          <w:p w14:paraId="0124E1D2" w14:textId="2CDC909C" w:rsidR="00AB1562" w:rsidRPr="00EB11FC" w:rsidRDefault="0048178A" w:rsidP="00EB11FC">
            <w:pPr>
              <w:pStyle w:val="ListParagraph"/>
              <w:numPr>
                <w:ilvl w:val="0"/>
                <w:numId w:val="13"/>
              </w:numPr>
              <w:ind w:right="134"/>
              <w:rPr>
                <w:rFonts w:ascii="Arial" w:hAnsi="Arial" w:cs="Arial"/>
                <w:sz w:val="22"/>
                <w:szCs w:val="22"/>
              </w:rPr>
            </w:pPr>
            <w:r w:rsidRPr="00EB11FC">
              <w:rPr>
                <w:rFonts w:ascii="Arial" w:hAnsi="Arial" w:cs="Arial"/>
                <w:sz w:val="22"/>
                <w:szCs w:val="22"/>
              </w:rPr>
              <w:t>Staff CVs and CPD records together with copies of relevant certificates</w:t>
            </w:r>
          </w:p>
          <w:p w14:paraId="050E96E2" w14:textId="02554276" w:rsidR="00AB1562" w:rsidRPr="00EB11FC" w:rsidRDefault="0048178A" w:rsidP="00EB11FC">
            <w:pPr>
              <w:pStyle w:val="ListParagraph"/>
              <w:numPr>
                <w:ilvl w:val="0"/>
                <w:numId w:val="13"/>
              </w:numPr>
              <w:ind w:right="134"/>
              <w:rPr>
                <w:rFonts w:ascii="Arial" w:hAnsi="Arial" w:cs="Arial"/>
                <w:sz w:val="22"/>
                <w:szCs w:val="22"/>
              </w:rPr>
            </w:pPr>
            <w:r w:rsidRPr="00EB11FC">
              <w:rPr>
                <w:rFonts w:ascii="Arial" w:hAnsi="Arial" w:cs="Arial"/>
                <w:sz w:val="22"/>
                <w:szCs w:val="22"/>
              </w:rPr>
              <w:t xml:space="preserve">A record of Assessor/learner ratios and time allocation </w:t>
            </w:r>
          </w:p>
          <w:p w14:paraId="0CFBE479" w14:textId="79ED8993" w:rsidR="00AB1562" w:rsidRPr="00EB11FC" w:rsidRDefault="0048178A" w:rsidP="00EB11FC">
            <w:pPr>
              <w:pStyle w:val="ListParagraph"/>
              <w:numPr>
                <w:ilvl w:val="0"/>
                <w:numId w:val="13"/>
              </w:numPr>
              <w:ind w:right="134"/>
              <w:rPr>
                <w:rFonts w:ascii="Arial" w:hAnsi="Arial" w:cs="Arial"/>
                <w:sz w:val="22"/>
                <w:szCs w:val="22"/>
              </w:rPr>
            </w:pPr>
            <w:r w:rsidRPr="00EB11FC">
              <w:rPr>
                <w:rFonts w:ascii="Arial" w:hAnsi="Arial" w:cs="Arial"/>
                <w:sz w:val="22"/>
                <w:szCs w:val="22"/>
              </w:rPr>
              <w:t xml:space="preserve">Verbal confirmation from Assessors and IQAs </w:t>
            </w:r>
          </w:p>
          <w:p w14:paraId="258E35BD" w14:textId="795995D1" w:rsidR="003F7916" w:rsidRPr="00EB11FC" w:rsidRDefault="0048178A" w:rsidP="00EB11FC">
            <w:pPr>
              <w:pStyle w:val="ListParagraph"/>
              <w:numPr>
                <w:ilvl w:val="0"/>
                <w:numId w:val="13"/>
              </w:numPr>
              <w:ind w:right="134"/>
              <w:rPr>
                <w:rFonts w:ascii="Arial" w:hAnsi="Arial" w:cs="Arial"/>
                <w:b/>
                <w:bCs/>
                <w:sz w:val="22"/>
                <w:szCs w:val="22"/>
              </w:rPr>
            </w:pPr>
            <w:r w:rsidRPr="00EB11FC">
              <w:rPr>
                <w:rFonts w:ascii="Arial" w:hAnsi="Arial" w:cs="Arial"/>
                <w:sz w:val="22"/>
                <w:szCs w:val="22"/>
              </w:rPr>
              <w:t>List of qualified Assessors and IQAs</w:t>
            </w:r>
          </w:p>
        </w:tc>
      </w:tr>
      <w:tr w:rsidR="003F7916" w:rsidRPr="00AB1562" w14:paraId="1C9F4ECF" w14:textId="77777777" w:rsidTr="00332B6F">
        <w:tc>
          <w:tcPr>
            <w:tcW w:w="4111" w:type="dxa"/>
          </w:tcPr>
          <w:p w14:paraId="15F34C63" w14:textId="7032080C" w:rsidR="003F7916" w:rsidRPr="00AB1562" w:rsidRDefault="002B545F" w:rsidP="008B302C">
            <w:pPr>
              <w:ind w:right="134"/>
              <w:rPr>
                <w:rFonts w:ascii="Arial" w:hAnsi="Arial" w:cs="Arial"/>
                <w:b/>
                <w:bCs/>
                <w:sz w:val="22"/>
                <w:szCs w:val="22"/>
              </w:rPr>
            </w:pPr>
            <w:r w:rsidRPr="00AB1562">
              <w:rPr>
                <w:rFonts w:ascii="Arial" w:hAnsi="Arial" w:cs="Arial"/>
                <w:sz w:val="22"/>
                <w:szCs w:val="22"/>
              </w:rPr>
              <w:lastRenderedPageBreak/>
              <w:t xml:space="preserve">Assessors and Internal Quality Assurers will have sufficient time, resources and authority to perform their roles and responsibilities effectively </w:t>
            </w:r>
          </w:p>
        </w:tc>
        <w:tc>
          <w:tcPr>
            <w:tcW w:w="5528" w:type="dxa"/>
          </w:tcPr>
          <w:p w14:paraId="5041FF64" w14:textId="022644E0" w:rsidR="00AB1562" w:rsidRPr="00EB11FC" w:rsidRDefault="0048178A" w:rsidP="00EB11FC">
            <w:pPr>
              <w:pStyle w:val="ListParagraph"/>
              <w:numPr>
                <w:ilvl w:val="0"/>
                <w:numId w:val="14"/>
              </w:numPr>
              <w:ind w:right="134"/>
              <w:rPr>
                <w:rFonts w:ascii="Arial" w:hAnsi="Arial" w:cs="Arial"/>
                <w:sz w:val="22"/>
                <w:szCs w:val="22"/>
              </w:rPr>
            </w:pPr>
            <w:r w:rsidRPr="00EB11FC">
              <w:rPr>
                <w:rFonts w:ascii="Arial" w:hAnsi="Arial" w:cs="Arial"/>
                <w:sz w:val="22"/>
                <w:szCs w:val="22"/>
              </w:rPr>
              <w:t>Scheme of work/lesson plans</w:t>
            </w:r>
          </w:p>
          <w:p w14:paraId="126A4AEB" w14:textId="157B7356" w:rsidR="00AB1562" w:rsidRPr="00EB11FC" w:rsidRDefault="0048178A" w:rsidP="00EB11FC">
            <w:pPr>
              <w:pStyle w:val="ListParagraph"/>
              <w:numPr>
                <w:ilvl w:val="0"/>
                <w:numId w:val="14"/>
              </w:numPr>
              <w:ind w:right="134"/>
              <w:rPr>
                <w:rFonts w:ascii="Arial" w:hAnsi="Arial" w:cs="Arial"/>
                <w:sz w:val="22"/>
                <w:szCs w:val="22"/>
              </w:rPr>
            </w:pPr>
            <w:r w:rsidRPr="00EB11FC">
              <w:rPr>
                <w:rFonts w:ascii="Arial" w:hAnsi="Arial" w:cs="Arial"/>
                <w:sz w:val="22"/>
                <w:szCs w:val="22"/>
              </w:rPr>
              <w:t xml:space="preserve">Sampling matrix and tracking sheets </w:t>
            </w:r>
          </w:p>
          <w:p w14:paraId="31C639AC" w14:textId="0DF76C36" w:rsidR="003F7916" w:rsidRPr="00EB11FC" w:rsidRDefault="0048178A" w:rsidP="00EB11FC">
            <w:pPr>
              <w:pStyle w:val="ListParagraph"/>
              <w:numPr>
                <w:ilvl w:val="0"/>
                <w:numId w:val="14"/>
              </w:numPr>
              <w:ind w:right="134"/>
              <w:rPr>
                <w:rFonts w:ascii="Arial" w:hAnsi="Arial" w:cs="Arial"/>
                <w:b/>
                <w:bCs/>
                <w:sz w:val="22"/>
                <w:szCs w:val="22"/>
              </w:rPr>
            </w:pPr>
            <w:r w:rsidRPr="00EB11FC">
              <w:rPr>
                <w:rFonts w:ascii="Arial" w:hAnsi="Arial" w:cs="Arial"/>
                <w:sz w:val="22"/>
                <w:szCs w:val="22"/>
              </w:rPr>
              <w:t xml:space="preserve">Learner feedback </w:t>
            </w:r>
          </w:p>
        </w:tc>
      </w:tr>
      <w:tr w:rsidR="003F7916" w:rsidRPr="00AB1562" w14:paraId="786C7C94" w14:textId="77777777" w:rsidTr="00332B6F">
        <w:tc>
          <w:tcPr>
            <w:tcW w:w="4111" w:type="dxa"/>
          </w:tcPr>
          <w:p w14:paraId="269F0E14" w14:textId="20541190" w:rsidR="003F7916" w:rsidRPr="00AB1562" w:rsidRDefault="002B545F" w:rsidP="008B302C">
            <w:pPr>
              <w:ind w:right="134"/>
              <w:rPr>
                <w:rFonts w:ascii="Arial" w:hAnsi="Arial" w:cs="Arial"/>
                <w:b/>
                <w:bCs/>
                <w:sz w:val="22"/>
                <w:szCs w:val="22"/>
              </w:rPr>
            </w:pPr>
            <w:r w:rsidRPr="00AB1562">
              <w:rPr>
                <w:rFonts w:ascii="Arial" w:hAnsi="Arial" w:cs="Arial"/>
                <w:sz w:val="22"/>
                <w:szCs w:val="22"/>
              </w:rPr>
              <w:t>There will be appropriate continued professional development (CPD) provision for staff involved in the delivery of the Customised Qualifications.</w:t>
            </w:r>
          </w:p>
        </w:tc>
        <w:tc>
          <w:tcPr>
            <w:tcW w:w="5528" w:type="dxa"/>
          </w:tcPr>
          <w:p w14:paraId="3F08143E" w14:textId="667FC2AD" w:rsidR="00AB1562" w:rsidRPr="00EB11FC" w:rsidRDefault="0048178A" w:rsidP="00EB11FC">
            <w:pPr>
              <w:pStyle w:val="ListParagraph"/>
              <w:numPr>
                <w:ilvl w:val="0"/>
                <w:numId w:val="15"/>
              </w:numPr>
              <w:ind w:right="134"/>
              <w:rPr>
                <w:rFonts w:ascii="Arial" w:hAnsi="Arial" w:cs="Arial"/>
                <w:sz w:val="22"/>
                <w:szCs w:val="22"/>
              </w:rPr>
            </w:pPr>
            <w:r w:rsidRPr="00EB11FC">
              <w:rPr>
                <w:rFonts w:ascii="Arial" w:hAnsi="Arial" w:cs="Arial"/>
                <w:sz w:val="22"/>
                <w:szCs w:val="22"/>
              </w:rPr>
              <w:t xml:space="preserve">Copy of your staff development plans </w:t>
            </w:r>
          </w:p>
          <w:p w14:paraId="1ABF134A" w14:textId="23E472A4" w:rsidR="00AB1562" w:rsidRPr="00EB11FC" w:rsidRDefault="0048178A" w:rsidP="00EB11FC">
            <w:pPr>
              <w:pStyle w:val="ListParagraph"/>
              <w:numPr>
                <w:ilvl w:val="0"/>
                <w:numId w:val="15"/>
              </w:numPr>
              <w:ind w:right="134"/>
              <w:rPr>
                <w:rFonts w:ascii="Arial" w:hAnsi="Arial" w:cs="Arial"/>
                <w:sz w:val="22"/>
                <w:szCs w:val="22"/>
              </w:rPr>
            </w:pPr>
            <w:r w:rsidRPr="00EB11FC">
              <w:rPr>
                <w:rFonts w:ascii="Arial" w:hAnsi="Arial" w:cs="Arial"/>
                <w:sz w:val="22"/>
                <w:szCs w:val="22"/>
              </w:rPr>
              <w:t>Records of training undertaken such as CPD records.</w:t>
            </w:r>
          </w:p>
          <w:p w14:paraId="3EEBD58E" w14:textId="7D77342B" w:rsidR="003F7916" w:rsidRPr="00EB11FC" w:rsidRDefault="0048178A" w:rsidP="00EB11FC">
            <w:pPr>
              <w:pStyle w:val="ListParagraph"/>
              <w:numPr>
                <w:ilvl w:val="0"/>
                <w:numId w:val="15"/>
              </w:numPr>
              <w:ind w:right="134"/>
              <w:rPr>
                <w:rFonts w:ascii="Arial" w:hAnsi="Arial" w:cs="Arial"/>
                <w:b/>
                <w:bCs/>
                <w:sz w:val="22"/>
                <w:szCs w:val="22"/>
              </w:rPr>
            </w:pPr>
            <w:r w:rsidRPr="00EB11FC">
              <w:rPr>
                <w:rFonts w:ascii="Arial" w:hAnsi="Arial" w:cs="Arial"/>
                <w:sz w:val="22"/>
                <w:szCs w:val="22"/>
              </w:rPr>
              <w:t>Records of meetings, briefings and/or updates</w:t>
            </w:r>
          </w:p>
        </w:tc>
      </w:tr>
      <w:tr w:rsidR="003F7916" w:rsidRPr="00AB1562" w14:paraId="10C77FFE" w14:textId="77777777" w:rsidTr="00332B6F">
        <w:tc>
          <w:tcPr>
            <w:tcW w:w="4111" w:type="dxa"/>
          </w:tcPr>
          <w:p w14:paraId="74F42B5B" w14:textId="3104808B" w:rsidR="003F7916" w:rsidRPr="00AB1562" w:rsidRDefault="0082244A" w:rsidP="008B302C">
            <w:pPr>
              <w:ind w:right="134"/>
              <w:rPr>
                <w:rFonts w:ascii="Arial" w:hAnsi="Arial" w:cs="Arial"/>
                <w:b/>
                <w:bCs/>
                <w:sz w:val="22"/>
                <w:szCs w:val="22"/>
              </w:rPr>
            </w:pPr>
            <w:r w:rsidRPr="00AB1562">
              <w:rPr>
                <w:rFonts w:ascii="Arial" w:hAnsi="Arial" w:cs="Arial"/>
                <w:sz w:val="22"/>
                <w:szCs w:val="22"/>
              </w:rPr>
              <w:t>Equipment and accommodation used for the purposes of assessment comply with the requirements of relevant business legislation and Customised Qualification requirements.</w:t>
            </w:r>
          </w:p>
        </w:tc>
        <w:tc>
          <w:tcPr>
            <w:tcW w:w="5528" w:type="dxa"/>
          </w:tcPr>
          <w:p w14:paraId="39A81E02" w14:textId="77777777" w:rsidR="00AB1562" w:rsidRPr="00AB1562" w:rsidRDefault="00AB1562" w:rsidP="00EB11FC">
            <w:pPr>
              <w:pStyle w:val="ListParagraph"/>
              <w:numPr>
                <w:ilvl w:val="0"/>
                <w:numId w:val="16"/>
              </w:numPr>
              <w:ind w:right="134"/>
              <w:rPr>
                <w:rFonts w:ascii="Arial" w:hAnsi="Arial" w:cs="Arial"/>
                <w:b/>
                <w:bCs/>
                <w:sz w:val="22"/>
                <w:szCs w:val="22"/>
              </w:rPr>
            </w:pPr>
            <w:r w:rsidRPr="00AB1562">
              <w:rPr>
                <w:rFonts w:ascii="Arial" w:hAnsi="Arial" w:cs="Arial"/>
                <w:sz w:val="22"/>
                <w:szCs w:val="22"/>
              </w:rPr>
              <w:t>Public employee liability certificates</w:t>
            </w:r>
          </w:p>
          <w:p w14:paraId="25740237" w14:textId="5CD88694" w:rsidR="00AB1562" w:rsidRPr="00AB1562" w:rsidRDefault="00AB1562" w:rsidP="00EB11FC">
            <w:pPr>
              <w:pStyle w:val="ListParagraph"/>
              <w:numPr>
                <w:ilvl w:val="0"/>
                <w:numId w:val="16"/>
              </w:numPr>
              <w:ind w:right="134"/>
              <w:rPr>
                <w:rFonts w:ascii="Arial" w:hAnsi="Arial" w:cs="Arial"/>
                <w:b/>
                <w:bCs/>
                <w:sz w:val="22"/>
                <w:szCs w:val="22"/>
              </w:rPr>
            </w:pPr>
            <w:r w:rsidRPr="00AB1562">
              <w:rPr>
                <w:rFonts w:ascii="Arial" w:hAnsi="Arial" w:cs="Arial"/>
                <w:sz w:val="22"/>
                <w:szCs w:val="22"/>
              </w:rPr>
              <w:t xml:space="preserve">Records of equipment and accommodation </w:t>
            </w:r>
          </w:p>
          <w:p w14:paraId="1BC72562" w14:textId="6782EE33" w:rsidR="00AB1562" w:rsidRPr="00AB1562" w:rsidRDefault="00AB1562" w:rsidP="00EB11FC">
            <w:pPr>
              <w:pStyle w:val="ListParagraph"/>
              <w:numPr>
                <w:ilvl w:val="0"/>
                <w:numId w:val="16"/>
              </w:numPr>
              <w:ind w:right="134"/>
              <w:rPr>
                <w:rFonts w:ascii="Arial" w:hAnsi="Arial" w:cs="Arial"/>
                <w:sz w:val="22"/>
                <w:szCs w:val="22"/>
              </w:rPr>
            </w:pPr>
            <w:r w:rsidRPr="00AB1562">
              <w:rPr>
                <w:rFonts w:ascii="Arial" w:hAnsi="Arial" w:cs="Arial"/>
                <w:sz w:val="22"/>
                <w:szCs w:val="22"/>
              </w:rPr>
              <w:t xml:space="preserve">Evidence of any additional resources obtained </w:t>
            </w:r>
          </w:p>
          <w:p w14:paraId="563029FC" w14:textId="00306FE4" w:rsidR="003F7916" w:rsidRPr="00AB1562" w:rsidRDefault="00AB1562" w:rsidP="00EB11FC">
            <w:pPr>
              <w:pStyle w:val="ListParagraph"/>
              <w:numPr>
                <w:ilvl w:val="0"/>
                <w:numId w:val="16"/>
              </w:numPr>
              <w:ind w:right="134"/>
              <w:rPr>
                <w:rFonts w:ascii="Arial" w:hAnsi="Arial" w:cs="Arial"/>
                <w:b/>
                <w:bCs/>
                <w:sz w:val="22"/>
                <w:szCs w:val="22"/>
              </w:rPr>
            </w:pPr>
            <w:r w:rsidRPr="00AB1562">
              <w:rPr>
                <w:rFonts w:ascii="Arial" w:hAnsi="Arial" w:cs="Arial"/>
                <w:sz w:val="22"/>
                <w:szCs w:val="22"/>
              </w:rPr>
              <w:t>Maintenance schedules</w:t>
            </w:r>
          </w:p>
        </w:tc>
      </w:tr>
    </w:tbl>
    <w:p w14:paraId="7A3D6363" w14:textId="2B1501D1" w:rsidR="003F7916" w:rsidRDefault="003F7916" w:rsidP="008B302C">
      <w:pPr>
        <w:ind w:right="134"/>
        <w:rPr>
          <w:rFonts w:ascii="Arial" w:hAnsi="Arial" w:cs="Arial"/>
          <w:b/>
          <w:bCs/>
          <w:sz w:val="22"/>
          <w:szCs w:val="22"/>
        </w:rPr>
      </w:pPr>
    </w:p>
    <w:p w14:paraId="056A310B" w14:textId="55E8335C" w:rsidR="00AB1562" w:rsidRDefault="00AB1562" w:rsidP="008B302C">
      <w:pPr>
        <w:ind w:right="134"/>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111"/>
        <w:gridCol w:w="5528"/>
      </w:tblGrid>
      <w:tr w:rsidR="00454F0F" w:rsidRPr="00A84466" w14:paraId="1583B8FB" w14:textId="77777777" w:rsidTr="008B302C">
        <w:tc>
          <w:tcPr>
            <w:tcW w:w="9639" w:type="dxa"/>
            <w:gridSpan w:val="2"/>
          </w:tcPr>
          <w:p w14:paraId="266BAF87" w14:textId="6EF1DF40" w:rsidR="00454F0F" w:rsidRPr="00A84466" w:rsidRDefault="00F54B86" w:rsidP="008B302C">
            <w:pPr>
              <w:ind w:right="134"/>
              <w:rPr>
                <w:rFonts w:ascii="Arial" w:hAnsi="Arial" w:cs="Arial"/>
                <w:b/>
                <w:bCs/>
                <w:sz w:val="22"/>
                <w:szCs w:val="22"/>
              </w:rPr>
            </w:pPr>
            <w:r w:rsidRPr="00A84466">
              <w:rPr>
                <w:rFonts w:ascii="Arial" w:hAnsi="Arial" w:cs="Arial"/>
                <w:b/>
                <w:bCs/>
                <w:sz w:val="22"/>
                <w:szCs w:val="22"/>
              </w:rPr>
              <w:t>Assessment</w:t>
            </w:r>
          </w:p>
        </w:tc>
      </w:tr>
      <w:tr w:rsidR="001E7729" w14:paraId="041D4201" w14:textId="77777777" w:rsidTr="00332B6F">
        <w:tc>
          <w:tcPr>
            <w:tcW w:w="4111" w:type="dxa"/>
          </w:tcPr>
          <w:p w14:paraId="15332EDC" w14:textId="1B2F1512" w:rsidR="001E7729" w:rsidRPr="00A84466" w:rsidRDefault="00F54B86" w:rsidP="008B302C">
            <w:pPr>
              <w:ind w:right="134"/>
              <w:rPr>
                <w:rFonts w:ascii="Arial" w:hAnsi="Arial" w:cs="Arial"/>
                <w:b/>
                <w:bCs/>
                <w:sz w:val="22"/>
                <w:szCs w:val="22"/>
              </w:rPr>
            </w:pPr>
            <w:r w:rsidRPr="00A84466">
              <w:rPr>
                <w:rFonts w:ascii="Arial" w:hAnsi="Arial" w:cs="Arial"/>
                <w:b/>
                <w:bCs/>
                <w:sz w:val="22"/>
                <w:szCs w:val="22"/>
              </w:rPr>
              <w:t>criteria</w:t>
            </w:r>
          </w:p>
        </w:tc>
        <w:tc>
          <w:tcPr>
            <w:tcW w:w="5528" w:type="dxa"/>
          </w:tcPr>
          <w:p w14:paraId="67996DFC" w14:textId="6406045F" w:rsidR="001E7729" w:rsidRPr="00EB11FC" w:rsidRDefault="00F54B86" w:rsidP="00EB11FC">
            <w:pPr>
              <w:pStyle w:val="ListParagraph"/>
              <w:numPr>
                <w:ilvl w:val="0"/>
                <w:numId w:val="17"/>
              </w:numPr>
              <w:ind w:right="134"/>
              <w:rPr>
                <w:rFonts w:ascii="Arial" w:hAnsi="Arial" w:cs="Arial"/>
                <w:b/>
                <w:bCs/>
                <w:sz w:val="22"/>
                <w:szCs w:val="22"/>
              </w:rPr>
            </w:pPr>
            <w:r w:rsidRPr="00EB11FC">
              <w:rPr>
                <w:rFonts w:ascii="Arial" w:hAnsi="Arial" w:cs="Arial"/>
                <w:b/>
                <w:bCs/>
                <w:sz w:val="22"/>
                <w:szCs w:val="22"/>
              </w:rPr>
              <w:t>Possible sources of evidence</w:t>
            </w:r>
          </w:p>
        </w:tc>
      </w:tr>
      <w:tr w:rsidR="001E7729" w14:paraId="76FDA3CA" w14:textId="77777777" w:rsidTr="00332B6F">
        <w:tc>
          <w:tcPr>
            <w:tcW w:w="4111" w:type="dxa"/>
          </w:tcPr>
          <w:p w14:paraId="70639F09" w14:textId="45018D1D" w:rsidR="001E7729" w:rsidRPr="00A84466" w:rsidRDefault="00587FF7" w:rsidP="008B302C">
            <w:pPr>
              <w:ind w:right="134"/>
              <w:rPr>
                <w:rFonts w:ascii="Arial" w:hAnsi="Arial" w:cs="Arial"/>
                <w:b/>
                <w:bCs/>
                <w:sz w:val="22"/>
                <w:szCs w:val="22"/>
              </w:rPr>
            </w:pPr>
            <w:r w:rsidRPr="00A84466">
              <w:rPr>
                <w:rFonts w:ascii="Arial" w:hAnsi="Arial" w:cs="Arial"/>
                <w:sz w:val="22"/>
                <w:szCs w:val="22"/>
              </w:rPr>
              <w:t>There is a planned programme of delivery and assessment methods available for Customised Qualifications which meets our guidelines.</w:t>
            </w:r>
          </w:p>
          <w:p w14:paraId="795C41E8" w14:textId="4465137E" w:rsidR="00F54B86" w:rsidRPr="00A84466" w:rsidRDefault="00F54B86" w:rsidP="008B302C">
            <w:pPr>
              <w:ind w:right="134"/>
              <w:rPr>
                <w:rFonts w:ascii="Arial" w:hAnsi="Arial" w:cs="Arial"/>
                <w:b/>
                <w:bCs/>
                <w:sz w:val="22"/>
                <w:szCs w:val="22"/>
              </w:rPr>
            </w:pPr>
          </w:p>
        </w:tc>
        <w:tc>
          <w:tcPr>
            <w:tcW w:w="5528" w:type="dxa"/>
          </w:tcPr>
          <w:p w14:paraId="481E6281" w14:textId="413B4983" w:rsidR="004C2515" w:rsidRPr="00EB11FC" w:rsidRDefault="004C2515" w:rsidP="00EB11FC">
            <w:pPr>
              <w:pStyle w:val="ListParagraph"/>
              <w:numPr>
                <w:ilvl w:val="0"/>
                <w:numId w:val="17"/>
              </w:numPr>
              <w:ind w:right="134"/>
              <w:rPr>
                <w:rFonts w:ascii="Arial" w:hAnsi="Arial" w:cs="Arial"/>
                <w:sz w:val="22"/>
                <w:szCs w:val="22"/>
              </w:rPr>
            </w:pPr>
            <w:r w:rsidRPr="00EB11FC">
              <w:rPr>
                <w:rFonts w:ascii="Arial" w:hAnsi="Arial" w:cs="Arial"/>
                <w:sz w:val="22"/>
                <w:szCs w:val="22"/>
              </w:rPr>
              <w:t xml:space="preserve">Schedule for Customised Qualification delivery, teaching plans </w:t>
            </w:r>
          </w:p>
          <w:p w14:paraId="3DE9869A" w14:textId="77777777" w:rsidR="00EB11FC" w:rsidRPr="00EB11FC" w:rsidRDefault="004C2515" w:rsidP="00EB11FC">
            <w:pPr>
              <w:pStyle w:val="ListParagraph"/>
              <w:numPr>
                <w:ilvl w:val="0"/>
                <w:numId w:val="17"/>
              </w:numPr>
              <w:ind w:right="134"/>
              <w:rPr>
                <w:rFonts w:ascii="Arial" w:hAnsi="Arial" w:cs="Arial"/>
                <w:sz w:val="22"/>
                <w:szCs w:val="22"/>
              </w:rPr>
            </w:pPr>
            <w:r w:rsidRPr="00EB11FC">
              <w:rPr>
                <w:rFonts w:ascii="Arial" w:hAnsi="Arial" w:cs="Arial"/>
                <w:sz w:val="22"/>
                <w:szCs w:val="22"/>
              </w:rPr>
              <w:t>Assessment plans and learner assessment records</w:t>
            </w:r>
          </w:p>
          <w:p w14:paraId="793A629D" w14:textId="77096160" w:rsidR="004C2515" w:rsidRPr="00EB11FC" w:rsidRDefault="004C2515" w:rsidP="00EB11FC">
            <w:pPr>
              <w:pStyle w:val="ListParagraph"/>
              <w:numPr>
                <w:ilvl w:val="0"/>
                <w:numId w:val="17"/>
              </w:numPr>
              <w:ind w:right="134"/>
              <w:rPr>
                <w:rFonts w:ascii="Arial" w:hAnsi="Arial" w:cs="Arial"/>
                <w:sz w:val="22"/>
                <w:szCs w:val="22"/>
              </w:rPr>
            </w:pPr>
            <w:r w:rsidRPr="00EB11FC">
              <w:rPr>
                <w:rFonts w:ascii="Arial" w:hAnsi="Arial" w:cs="Arial"/>
                <w:sz w:val="22"/>
                <w:szCs w:val="22"/>
              </w:rPr>
              <w:t xml:space="preserve">Provision for learners with </w:t>
            </w:r>
            <w:proofErr w:type="gramStart"/>
            <w:r w:rsidRPr="00EB11FC">
              <w:rPr>
                <w:rFonts w:ascii="Arial" w:hAnsi="Arial" w:cs="Arial"/>
                <w:sz w:val="22"/>
                <w:szCs w:val="22"/>
              </w:rPr>
              <w:t>particular assessment</w:t>
            </w:r>
            <w:proofErr w:type="gramEnd"/>
            <w:r w:rsidRPr="00EB11FC">
              <w:rPr>
                <w:rFonts w:ascii="Arial" w:hAnsi="Arial" w:cs="Arial"/>
                <w:sz w:val="22"/>
                <w:szCs w:val="22"/>
              </w:rPr>
              <w:t xml:space="preserve"> requirements</w:t>
            </w:r>
          </w:p>
          <w:p w14:paraId="4ADC3D9F" w14:textId="7E34E0F0" w:rsidR="00EB11FC" w:rsidRPr="00EB11FC" w:rsidRDefault="004C2515" w:rsidP="00EB11FC">
            <w:pPr>
              <w:pStyle w:val="ListParagraph"/>
              <w:numPr>
                <w:ilvl w:val="0"/>
                <w:numId w:val="17"/>
              </w:numPr>
              <w:ind w:right="134"/>
              <w:rPr>
                <w:rFonts w:ascii="Arial" w:hAnsi="Arial" w:cs="Arial"/>
                <w:sz w:val="22"/>
                <w:szCs w:val="22"/>
              </w:rPr>
            </w:pPr>
            <w:r w:rsidRPr="00EB11FC">
              <w:rPr>
                <w:rFonts w:ascii="Arial" w:hAnsi="Arial" w:cs="Arial"/>
                <w:sz w:val="22"/>
                <w:szCs w:val="22"/>
              </w:rPr>
              <w:t xml:space="preserve">Records of assessment team meetings  </w:t>
            </w:r>
          </w:p>
          <w:p w14:paraId="6359617B" w14:textId="42DD9CFC" w:rsidR="001E7729" w:rsidRPr="00EB11FC" w:rsidRDefault="004C2515" w:rsidP="00EB11FC">
            <w:pPr>
              <w:pStyle w:val="ListParagraph"/>
              <w:numPr>
                <w:ilvl w:val="0"/>
                <w:numId w:val="17"/>
              </w:numPr>
              <w:ind w:right="134"/>
              <w:rPr>
                <w:rFonts w:ascii="Arial" w:hAnsi="Arial" w:cs="Arial"/>
                <w:b/>
                <w:bCs/>
                <w:sz w:val="22"/>
                <w:szCs w:val="22"/>
              </w:rPr>
            </w:pPr>
            <w:r w:rsidRPr="00EB11FC">
              <w:rPr>
                <w:rFonts w:ascii="Arial" w:hAnsi="Arial" w:cs="Arial"/>
                <w:sz w:val="22"/>
                <w:szCs w:val="22"/>
              </w:rPr>
              <w:t>Internal quality assurance plans and schedules of activity</w:t>
            </w:r>
          </w:p>
        </w:tc>
      </w:tr>
      <w:tr w:rsidR="001E7729" w14:paraId="4357D8F4" w14:textId="77777777" w:rsidTr="00332B6F">
        <w:tc>
          <w:tcPr>
            <w:tcW w:w="4111" w:type="dxa"/>
          </w:tcPr>
          <w:p w14:paraId="12997BCA" w14:textId="0305FFD6" w:rsidR="001E7729" w:rsidRPr="00A84466" w:rsidRDefault="00587FF7" w:rsidP="008B302C">
            <w:pPr>
              <w:ind w:right="134"/>
              <w:rPr>
                <w:rFonts w:ascii="Arial" w:hAnsi="Arial" w:cs="Arial"/>
                <w:b/>
                <w:bCs/>
                <w:sz w:val="22"/>
                <w:szCs w:val="22"/>
              </w:rPr>
            </w:pPr>
            <w:r w:rsidRPr="00A84466">
              <w:rPr>
                <w:rFonts w:ascii="Arial" w:hAnsi="Arial" w:cs="Arial"/>
                <w:sz w:val="22"/>
                <w:szCs w:val="22"/>
              </w:rPr>
              <w:t>Information, advice and guidance about Customised Qualification procedures and practices will be provided to learners and potential learners.</w:t>
            </w:r>
          </w:p>
          <w:p w14:paraId="092F9D01" w14:textId="77777777" w:rsidR="00F54B86" w:rsidRPr="00A84466" w:rsidRDefault="00F54B86" w:rsidP="008B302C">
            <w:pPr>
              <w:ind w:right="134"/>
              <w:rPr>
                <w:rFonts w:ascii="Arial" w:hAnsi="Arial" w:cs="Arial"/>
                <w:b/>
                <w:bCs/>
                <w:sz w:val="22"/>
                <w:szCs w:val="22"/>
              </w:rPr>
            </w:pPr>
          </w:p>
          <w:p w14:paraId="572E05B7" w14:textId="77777777" w:rsidR="00F54B86" w:rsidRPr="00A84466" w:rsidRDefault="00F54B86" w:rsidP="008B302C">
            <w:pPr>
              <w:ind w:right="134"/>
              <w:rPr>
                <w:rFonts w:ascii="Arial" w:hAnsi="Arial" w:cs="Arial"/>
                <w:b/>
                <w:bCs/>
                <w:sz w:val="22"/>
                <w:szCs w:val="22"/>
              </w:rPr>
            </w:pPr>
          </w:p>
          <w:p w14:paraId="7B81831A" w14:textId="02A6E1B8" w:rsidR="00F54B86" w:rsidRPr="00A84466" w:rsidRDefault="00F54B86" w:rsidP="008B302C">
            <w:pPr>
              <w:ind w:right="134"/>
              <w:rPr>
                <w:rFonts w:ascii="Arial" w:hAnsi="Arial" w:cs="Arial"/>
                <w:b/>
                <w:bCs/>
                <w:sz w:val="22"/>
                <w:szCs w:val="22"/>
              </w:rPr>
            </w:pPr>
          </w:p>
        </w:tc>
        <w:tc>
          <w:tcPr>
            <w:tcW w:w="5528" w:type="dxa"/>
          </w:tcPr>
          <w:p w14:paraId="7194212A" w14:textId="7FAABE87" w:rsidR="002D09FF" w:rsidRPr="00EB11FC" w:rsidRDefault="002D09FF" w:rsidP="00EB11FC">
            <w:pPr>
              <w:pStyle w:val="ListParagraph"/>
              <w:numPr>
                <w:ilvl w:val="0"/>
                <w:numId w:val="18"/>
              </w:numPr>
              <w:ind w:right="134"/>
              <w:rPr>
                <w:rFonts w:ascii="Arial" w:hAnsi="Arial" w:cs="Arial"/>
                <w:sz w:val="22"/>
                <w:szCs w:val="22"/>
              </w:rPr>
            </w:pPr>
            <w:r w:rsidRPr="00EB11FC">
              <w:rPr>
                <w:rFonts w:ascii="Arial" w:hAnsi="Arial" w:cs="Arial"/>
                <w:sz w:val="22"/>
                <w:szCs w:val="22"/>
              </w:rPr>
              <w:t xml:space="preserve">Learner guidance and induction materials </w:t>
            </w:r>
          </w:p>
          <w:p w14:paraId="758658DA" w14:textId="71514A4A" w:rsidR="002D09FF" w:rsidRPr="00EB11FC" w:rsidRDefault="002D09FF" w:rsidP="00EB11FC">
            <w:pPr>
              <w:pStyle w:val="ListParagraph"/>
              <w:numPr>
                <w:ilvl w:val="0"/>
                <w:numId w:val="18"/>
              </w:numPr>
              <w:ind w:right="134"/>
              <w:rPr>
                <w:rFonts w:ascii="Arial" w:hAnsi="Arial" w:cs="Arial"/>
                <w:sz w:val="22"/>
                <w:szCs w:val="22"/>
              </w:rPr>
            </w:pPr>
            <w:r w:rsidRPr="00EB11FC">
              <w:rPr>
                <w:rFonts w:ascii="Arial" w:hAnsi="Arial" w:cs="Arial"/>
                <w:sz w:val="22"/>
                <w:szCs w:val="22"/>
              </w:rPr>
              <w:t>Details of support services available</w:t>
            </w:r>
          </w:p>
          <w:p w14:paraId="5E43807D" w14:textId="2B5096B2" w:rsidR="002D09FF" w:rsidRPr="00EB11FC" w:rsidRDefault="002D09FF" w:rsidP="00EB11FC">
            <w:pPr>
              <w:pStyle w:val="ListParagraph"/>
              <w:numPr>
                <w:ilvl w:val="0"/>
                <w:numId w:val="18"/>
              </w:numPr>
              <w:ind w:right="134"/>
              <w:rPr>
                <w:rFonts w:ascii="Arial" w:hAnsi="Arial" w:cs="Arial"/>
                <w:sz w:val="22"/>
                <w:szCs w:val="22"/>
              </w:rPr>
            </w:pPr>
            <w:r w:rsidRPr="00EB11FC">
              <w:rPr>
                <w:rFonts w:ascii="Arial" w:hAnsi="Arial" w:cs="Arial"/>
                <w:sz w:val="22"/>
                <w:szCs w:val="22"/>
              </w:rPr>
              <w:t>Appeals and complaints procedures</w:t>
            </w:r>
          </w:p>
          <w:p w14:paraId="328F6D10" w14:textId="1671EAFD" w:rsidR="001E7729" w:rsidRPr="00EB11FC" w:rsidRDefault="002D09FF" w:rsidP="00EB11FC">
            <w:pPr>
              <w:pStyle w:val="ListParagraph"/>
              <w:numPr>
                <w:ilvl w:val="0"/>
                <w:numId w:val="18"/>
              </w:numPr>
              <w:ind w:right="134"/>
              <w:rPr>
                <w:rFonts w:ascii="Arial" w:hAnsi="Arial" w:cs="Arial"/>
                <w:b/>
                <w:bCs/>
                <w:sz w:val="22"/>
                <w:szCs w:val="22"/>
              </w:rPr>
            </w:pPr>
            <w:r w:rsidRPr="00EB11FC">
              <w:rPr>
                <w:rFonts w:ascii="Arial" w:hAnsi="Arial" w:cs="Arial"/>
                <w:sz w:val="22"/>
                <w:szCs w:val="22"/>
              </w:rPr>
              <w:t>Verbal confirmation by learners, if available</w:t>
            </w:r>
          </w:p>
        </w:tc>
      </w:tr>
      <w:tr w:rsidR="001E7729" w14:paraId="3AFD2FAC" w14:textId="77777777" w:rsidTr="00332B6F">
        <w:tc>
          <w:tcPr>
            <w:tcW w:w="4111" w:type="dxa"/>
          </w:tcPr>
          <w:p w14:paraId="1C2ACFD3" w14:textId="2EAB9137" w:rsidR="001E7729" w:rsidRPr="00A84466" w:rsidRDefault="00AA2BA3" w:rsidP="008B302C">
            <w:pPr>
              <w:ind w:right="134"/>
              <w:rPr>
                <w:rFonts w:ascii="Arial" w:hAnsi="Arial" w:cs="Arial"/>
                <w:b/>
                <w:bCs/>
                <w:sz w:val="22"/>
                <w:szCs w:val="22"/>
              </w:rPr>
            </w:pPr>
            <w:r w:rsidRPr="00A84466">
              <w:rPr>
                <w:rFonts w:ascii="Arial" w:hAnsi="Arial" w:cs="Arial"/>
                <w:sz w:val="22"/>
                <w:szCs w:val="22"/>
              </w:rPr>
              <w:t xml:space="preserve">Learners’ development needs will be matched against the requirements of the Customised Qualification and an agreed individual assessment plan established </w:t>
            </w:r>
          </w:p>
        </w:tc>
        <w:tc>
          <w:tcPr>
            <w:tcW w:w="5528" w:type="dxa"/>
          </w:tcPr>
          <w:p w14:paraId="34A7E6CD" w14:textId="4C4C09A8" w:rsidR="00EF598E" w:rsidRPr="00EB11FC" w:rsidRDefault="002C7D20" w:rsidP="00EB11FC">
            <w:pPr>
              <w:pStyle w:val="ListParagraph"/>
              <w:numPr>
                <w:ilvl w:val="0"/>
                <w:numId w:val="19"/>
              </w:numPr>
              <w:ind w:right="134"/>
              <w:rPr>
                <w:rFonts w:ascii="Arial" w:hAnsi="Arial" w:cs="Arial"/>
                <w:sz w:val="22"/>
                <w:szCs w:val="22"/>
              </w:rPr>
            </w:pPr>
            <w:r w:rsidRPr="00EB11FC">
              <w:rPr>
                <w:rFonts w:ascii="Arial" w:hAnsi="Arial" w:cs="Arial"/>
                <w:sz w:val="22"/>
                <w:szCs w:val="22"/>
              </w:rPr>
              <w:t>Learner initial assessment procedures</w:t>
            </w:r>
          </w:p>
          <w:p w14:paraId="29618CAE" w14:textId="3B7D2E24" w:rsidR="002C7D20" w:rsidRPr="00EB11FC" w:rsidRDefault="002C7D20" w:rsidP="00EB11FC">
            <w:pPr>
              <w:pStyle w:val="ListParagraph"/>
              <w:numPr>
                <w:ilvl w:val="0"/>
                <w:numId w:val="19"/>
              </w:numPr>
              <w:ind w:right="134"/>
              <w:rPr>
                <w:rFonts w:ascii="Arial" w:hAnsi="Arial" w:cs="Arial"/>
                <w:sz w:val="22"/>
                <w:szCs w:val="22"/>
              </w:rPr>
            </w:pPr>
            <w:r w:rsidRPr="00EB11FC">
              <w:rPr>
                <w:rFonts w:ascii="Arial" w:hAnsi="Arial" w:cs="Arial"/>
                <w:sz w:val="22"/>
                <w:szCs w:val="22"/>
              </w:rPr>
              <w:t xml:space="preserve">Learner assessment plans </w:t>
            </w:r>
          </w:p>
          <w:p w14:paraId="31739A8F" w14:textId="19ED19E8" w:rsidR="001E7729" w:rsidRPr="00EB11FC" w:rsidRDefault="002C7D20" w:rsidP="00EB11FC">
            <w:pPr>
              <w:pStyle w:val="ListParagraph"/>
              <w:numPr>
                <w:ilvl w:val="0"/>
                <w:numId w:val="19"/>
              </w:numPr>
              <w:ind w:right="134"/>
              <w:rPr>
                <w:rFonts w:ascii="Arial" w:hAnsi="Arial" w:cs="Arial"/>
                <w:b/>
                <w:bCs/>
                <w:sz w:val="22"/>
                <w:szCs w:val="22"/>
              </w:rPr>
            </w:pPr>
            <w:r w:rsidRPr="00EB11FC">
              <w:rPr>
                <w:rFonts w:ascii="Arial" w:hAnsi="Arial" w:cs="Arial"/>
                <w:sz w:val="22"/>
                <w:szCs w:val="22"/>
              </w:rPr>
              <w:t>Learner/trainee contracts</w:t>
            </w:r>
          </w:p>
        </w:tc>
      </w:tr>
      <w:tr w:rsidR="001E7729" w14:paraId="2E84E12C" w14:textId="77777777" w:rsidTr="00332B6F">
        <w:tc>
          <w:tcPr>
            <w:tcW w:w="4111" w:type="dxa"/>
          </w:tcPr>
          <w:p w14:paraId="1E1ABD84" w14:textId="10BC8111" w:rsidR="001E7729" w:rsidRPr="00A84466" w:rsidRDefault="00AA2BA3" w:rsidP="008B302C">
            <w:pPr>
              <w:ind w:right="134"/>
              <w:rPr>
                <w:rFonts w:ascii="Arial" w:hAnsi="Arial" w:cs="Arial"/>
                <w:b/>
                <w:bCs/>
                <w:sz w:val="22"/>
                <w:szCs w:val="22"/>
              </w:rPr>
            </w:pPr>
            <w:r w:rsidRPr="00A84466">
              <w:rPr>
                <w:rFonts w:ascii="Arial" w:hAnsi="Arial" w:cs="Arial"/>
                <w:sz w:val="22"/>
                <w:szCs w:val="22"/>
              </w:rPr>
              <w:t>Learners will have regular opportunities to review their progress and goals and to revise their assessment plan accordingly to meet their target Customised qualification</w:t>
            </w:r>
          </w:p>
        </w:tc>
        <w:tc>
          <w:tcPr>
            <w:tcW w:w="5528" w:type="dxa"/>
          </w:tcPr>
          <w:p w14:paraId="79CF6103" w14:textId="6F87E43D" w:rsidR="002C7D20" w:rsidRPr="00EB11FC" w:rsidRDefault="002C7D20" w:rsidP="00EB11FC">
            <w:pPr>
              <w:pStyle w:val="ListParagraph"/>
              <w:numPr>
                <w:ilvl w:val="0"/>
                <w:numId w:val="20"/>
              </w:numPr>
              <w:ind w:right="134"/>
              <w:rPr>
                <w:rFonts w:ascii="Arial" w:hAnsi="Arial" w:cs="Arial"/>
                <w:sz w:val="22"/>
                <w:szCs w:val="22"/>
              </w:rPr>
            </w:pPr>
            <w:r w:rsidRPr="00EB11FC">
              <w:rPr>
                <w:rFonts w:ascii="Arial" w:hAnsi="Arial" w:cs="Arial"/>
                <w:sz w:val="22"/>
                <w:szCs w:val="22"/>
              </w:rPr>
              <w:t>Learner assessment plan, frequency of review meeting, examples of revisions to assessment plans</w:t>
            </w:r>
          </w:p>
          <w:p w14:paraId="0846E3FC" w14:textId="796A052D" w:rsidR="002C7D20" w:rsidRPr="00EB11FC" w:rsidRDefault="002C7D20" w:rsidP="00EB11FC">
            <w:pPr>
              <w:pStyle w:val="ListParagraph"/>
              <w:numPr>
                <w:ilvl w:val="0"/>
                <w:numId w:val="20"/>
              </w:numPr>
              <w:ind w:right="134"/>
              <w:rPr>
                <w:rFonts w:ascii="Arial" w:hAnsi="Arial" w:cs="Arial"/>
                <w:sz w:val="22"/>
                <w:szCs w:val="22"/>
              </w:rPr>
            </w:pPr>
            <w:r w:rsidRPr="00EB11FC">
              <w:rPr>
                <w:rFonts w:ascii="Arial" w:hAnsi="Arial" w:cs="Arial"/>
                <w:sz w:val="22"/>
                <w:szCs w:val="22"/>
              </w:rPr>
              <w:t xml:space="preserve">Learner record </w:t>
            </w:r>
          </w:p>
          <w:p w14:paraId="02E5373D" w14:textId="1AC457D3" w:rsidR="001E7729" w:rsidRPr="00EB11FC" w:rsidRDefault="002C7D20" w:rsidP="00EB11FC">
            <w:pPr>
              <w:pStyle w:val="ListParagraph"/>
              <w:numPr>
                <w:ilvl w:val="0"/>
                <w:numId w:val="20"/>
              </w:numPr>
              <w:ind w:right="134"/>
              <w:rPr>
                <w:rFonts w:ascii="Arial" w:hAnsi="Arial" w:cs="Arial"/>
                <w:b/>
                <w:bCs/>
                <w:sz w:val="22"/>
                <w:szCs w:val="22"/>
              </w:rPr>
            </w:pPr>
            <w:r w:rsidRPr="00EB11FC">
              <w:rPr>
                <w:rFonts w:ascii="Arial" w:hAnsi="Arial" w:cs="Arial"/>
                <w:sz w:val="22"/>
                <w:szCs w:val="22"/>
              </w:rPr>
              <w:t xml:space="preserve">System to track learners’ progress </w:t>
            </w:r>
          </w:p>
        </w:tc>
      </w:tr>
      <w:tr w:rsidR="001E7729" w14:paraId="46F4F06B" w14:textId="77777777" w:rsidTr="00332B6F">
        <w:tc>
          <w:tcPr>
            <w:tcW w:w="4111" w:type="dxa"/>
          </w:tcPr>
          <w:p w14:paraId="3ABF2FCD" w14:textId="44899ED6" w:rsidR="001E7729" w:rsidRPr="00A84466" w:rsidRDefault="00BC477F" w:rsidP="008B302C">
            <w:pPr>
              <w:ind w:right="134"/>
              <w:rPr>
                <w:rFonts w:ascii="Arial" w:hAnsi="Arial" w:cs="Arial"/>
                <w:b/>
                <w:bCs/>
                <w:sz w:val="22"/>
                <w:szCs w:val="22"/>
              </w:rPr>
            </w:pPr>
            <w:r w:rsidRPr="00A84466">
              <w:rPr>
                <w:rFonts w:ascii="Arial" w:hAnsi="Arial" w:cs="Arial"/>
                <w:sz w:val="22"/>
                <w:szCs w:val="22"/>
              </w:rPr>
              <w:t>Assessment methods will be valid and reliable and will allow access to assessment for learners.</w:t>
            </w:r>
          </w:p>
        </w:tc>
        <w:tc>
          <w:tcPr>
            <w:tcW w:w="5528" w:type="dxa"/>
          </w:tcPr>
          <w:p w14:paraId="03C8A3E9" w14:textId="77777777" w:rsidR="00D10C84" w:rsidRPr="00A84466" w:rsidRDefault="00D10C84" w:rsidP="00EB11FC">
            <w:pPr>
              <w:pStyle w:val="ListParagraph"/>
              <w:numPr>
                <w:ilvl w:val="0"/>
                <w:numId w:val="21"/>
              </w:numPr>
              <w:ind w:right="134"/>
              <w:rPr>
                <w:rFonts w:ascii="Arial" w:hAnsi="Arial" w:cs="Arial"/>
                <w:b/>
                <w:bCs/>
                <w:sz w:val="22"/>
                <w:szCs w:val="22"/>
              </w:rPr>
            </w:pPr>
            <w:r w:rsidRPr="00A84466">
              <w:rPr>
                <w:rFonts w:ascii="Arial" w:hAnsi="Arial" w:cs="Arial"/>
                <w:sz w:val="22"/>
                <w:szCs w:val="22"/>
              </w:rPr>
              <w:t>Assessment plans and learner assessment records</w:t>
            </w:r>
          </w:p>
          <w:p w14:paraId="418E84FF" w14:textId="50B62B97" w:rsidR="00D10C84" w:rsidRPr="00A84466" w:rsidRDefault="00D10C84" w:rsidP="00EB11FC">
            <w:pPr>
              <w:pStyle w:val="ListParagraph"/>
              <w:numPr>
                <w:ilvl w:val="0"/>
                <w:numId w:val="21"/>
              </w:numPr>
              <w:ind w:right="134"/>
              <w:rPr>
                <w:rFonts w:ascii="Arial" w:hAnsi="Arial" w:cs="Arial"/>
                <w:sz w:val="22"/>
                <w:szCs w:val="22"/>
              </w:rPr>
            </w:pPr>
            <w:r w:rsidRPr="00A84466">
              <w:rPr>
                <w:rFonts w:ascii="Arial" w:hAnsi="Arial" w:cs="Arial"/>
                <w:sz w:val="22"/>
                <w:szCs w:val="22"/>
              </w:rPr>
              <w:t xml:space="preserve">Provision for learners with </w:t>
            </w:r>
            <w:proofErr w:type="gramStart"/>
            <w:r w:rsidRPr="00A84466">
              <w:rPr>
                <w:rFonts w:ascii="Arial" w:hAnsi="Arial" w:cs="Arial"/>
                <w:sz w:val="22"/>
                <w:szCs w:val="22"/>
              </w:rPr>
              <w:t>particular assessment</w:t>
            </w:r>
            <w:proofErr w:type="gramEnd"/>
            <w:r w:rsidRPr="00A84466">
              <w:rPr>
                <w:rFonts w:ascii="Arial" w:hAnsi="Arial" w:cs="Arial"/>
                <w:sz w:val="22"/>
                <w:szCs w:val="22"/>
              </w:rPr>
              <w:t xml:space="preserve"> requirements</w:t>
            </w:r>
          </w:p>
          <w:p w14:paraId="53999BA5" w14:textId="2CD0CA0C" w:rsidR="001E7729" w:rsidRPr="00A84466" w:rsidRDefault="00D10C84" w:rsidP="00EB11FC">
            <w:pPr>
              <w:pStyle w:val="ListParagraph"/>
              <w:numPr>
                <w:ilvl w:val="0"/>
                <w:numId w:val="21"/>
              </w:numPr>
              <w:ind w:right="134"/>
              <w:rPr>
                <w:rFonts w:ascii="Arial" w:hAnsi="Arial" w:cs="Arial"/>
                <w:b/>
                <w:bCs/>
                <w:sz w:val="22"/>
                <w:szCs w:val="22"/>
              </w:rPr>
            </w:pPr>
            <w:r w:rsidRPr="00A84466">
              <w:rPr>
                <w:rFonts w:ascii="Arial" w:hAnsi="Arial" w:cs="Arial"/>
                <w:sz w:val="22"/>
                <w:szCs w:val="22"/>
              </w:rPr>
              <w:lastRenderedPageBreak/>
              <w:t>Access and fair assessment policy</w:t>
            </w:r>
          </w:p>
        </w:tc>
      </w:tr>
      <w:tr w:rsidR="001E7729" w14:paraId="2D3AEE69" w14:textId="77777777" w:rsidTr="00332B6F">
        <w:tc>
          <w:tcPr>
            <w:tcW w:w="4111" w:type="dxa"/>
          </w:tcPr>
          <w:p w14:paraId="3DB80CCB" w14:textId="70181DA9" w:rsidR="001E7729" w:rsidRPr="00A84466" w:rsidRDefault="00B92556" w:rsidP="008B302C">
            <w:pPr>
              <w:ind w:right="134"/>
              <w:rPr>
                <w:rFonts w:ascii="Arial" w:hAnsi="Arial" w:cs="Arial"/>
                <w:b/>
                <w:bCs/>
                <w:sz w:val="22"/>
                <w:szCs w:val="22"/>
              </w:rPr>
            </w:pPr>
            <w:r w:rsidRPr="00A84466">
              <w:rPr>
                <w:rFonts w:ascii="Arial" w:hAnsi="Arial" w:cs="Arial"/>
                <w:sz w:val="22"/>
                <w:szCs w:val="22"/>
              </w:rPr>
              <w:lastRenderedPageBreak/>
              <w:t>Learners will receive regular verbal and written feedback after assessment.</w:t>
            </w:r>
          </w:p>
        </w:tc>
        <w:tc>
          <w:tcPr>
            <w:tcW w:w="5528" w:type="dxa"/>
          </w:tcPr>
          <w:p w14:paraId="553C58A0" w14:textId="5F24D83E" w:rsidR="005C6F39" w:rsidRPr="00EB11FC" w:rsidRDefault="005C6F39" w:rsidP="00EB11FC">
            <w:pPr>
              <w:pStyle w:val="ListParagraph"/>
              <w:numPr>
                <w:ilvl w:val="0"/>
                <w:numId w:val="21"/>
              </w:numPr>
              <w:ind w:right="134"/>
              <w:rPr>
                <w:rFonts w:ascii="Arial" w:hAnsi="Arial" w:cs="Arial"/>
                <w:sz w:val="22"/>
                <w:szCs w:val="22"/>
              </w:rPr>
            </w:pPr>
            <w:r w:rsidRPr="00EB11FC">
              <w:rPr>
                <w:rFonts w:ascii="Arial" w:hAnsi="Arial" w:cs="Arial"/>
                <w:sz w:val="22"/>
                <w:szCs w:val="22"/>
              </w:rPr>
              <w:t>Assessment plans and learner assessment records</w:t>
            </w:r>
          </w:p>
          <w:p w14:paraId="58CF8C01" w14:textId="20E3E131" w:rsidR="001E7729" w:rsidRPr="00EB11FC" w:rsidRDefault="005C6F39" w:rsidP="00EB11FC">
            <w:pPr>
              <w:pStyle w:val="ListParagraph"/>
              <w:numPr>
                <w:ilvl w:val="0"/>
                <w:numId w:val="21"/>
              </w:numPr>
              <w:ind w:right="134"/>
              <w:rPr>
                <w:rFonts w:ascii="Arial" w:hAnsi="Arial" w:cs="Arial"/>
                <w:b/>
                <w:bCs/>
                <w:sz w:val="22"/>
                <w:szCs w:val="22"/>
              </w:rPr>
            </w:pPr>
            <w:r w:rsidRPr="00EB11FC">
              <w:rPr>
                <w:rFonts w:ascii="Arial" w:hAnsi="Arial" w:cs="Arial"/>
                <w:sz w:val="22"/>
                <w:szCs w:val="22"/>
              </w:rPr>
              <w:t>Evidence files or portfolios</w:t>
            </w:r>
          </w:p>
        </w:tc>
      </w:tr>
      <w:tr w:rsidR="001E7729" w14:paraId="44A849E3" w14:textId="77777777" w:rsidTr="00332B6F">
        <w:tc>
          <w:tcPr>
            <w:tcW w:w="4111" w:type="dxa"/>
          </w:tcPr>
          <w:p w14:paraId="48D90923" w14:textId="1BD0AA4C" w:rsidR="001E7729" w:rsidRPr="00A84466" w:rsidRDefault="00B92556" w:rsidP="008B302C">
            <w:pPr>
              <w:ind w:right="134"/>
              <w:rPr>
                <w:rFonts w:ascii="Arial" w:hAnsi="Arial" w:cs="Arial"/>
                <w:b/>
                <w:bCs/>
                <w:sz w:val="22"/>
                <w:szCs w:val="22"/>
              </w:rPr>
            </w:pPr>
            <w:r w:rsidRPr="00A84466">
              <w:rPr>
                <w:rFonts w:ascii="Arial" w:hAnsi="Arial" w:cs="Arial"/>
                <w:sz w:val="22"/>
                <w:szCs w:val="22"/>
              </w:rPr>
              <w:t>Assessment records are in place which will show accurate assessment tracking, progress and achievement.</w:t>
            </w:r>
          </w:p>
        </w:tc>
        <w:tc>
          <w:tcPr>
            <w:tcW w:w="5528" w:type="dxa"/>
          </w:tcPr>
          <w:p w14:paraId="5765B84E" w14:textId="5E8509DD" w:rsidR="00EF598E" w:rsidRPr="00EB11FC" w:rsidRDefault="005C6F39" w:rsidP="00EB11FC">
            <w:pPr>
              <w:pStyle w:val="ListParagraph"/>
              <w:numPr>
                <w:ilvl w:val="0"/>
                <w:numId w:val="21"/>
              </w:numPr>
              <w:ind w:right="134"/>
              <w:rPr>
                <w:rFonts w:ascii="Arial" w:hAnsi="Arial" w:cs="Arial"/>
                <w:sz w:val="22"/>
                <w:szCs w:val="22"/>
              </w:rPr>
            </w:pPr>
            <w:r w:rsidRPr="00EB11FC">
              <w:rPr>
                <w:rFonts w:ascii="Arial" w:hAnsi="Arial" w:cs="Arial"/>
                <w:sz w:val="22"/>
                <w:szCs w:val="22"/>
              </w:rPr>
              <w:t>Learner assessment record</w:t>
            </w:r>
            <w:r w:rsidR="00553D0D" w:rsidRPr="00EB11FC">
              <w:rPr>
                <w:rFonts w:ascii="Arial" w:hAnsi="Arial" w:cs="Arial"/>
                <w:sz w:val="22"/>
                <w:szCs w:val="22"/>
              </w:rPr>
              <w:t>s</w:t>
            </w:r>
          </w:p>
          <w:p w14:paraId="49405922" w14:textId="0F7E0DE5" w:rsidR="001E7729" w:rsidRPr="00EB11FC" w:rsidRDefault="005C6F39" w:rsidP="00EB11FC">
            <w:pPr>
              <w:pStyle w:val="ListParagraph"/>
              <w:numPr>
                <w:ilvl w:val="0"/>
                <w:numId w:val="21"/>
              </w:numPr>
              <w:ind w:right="134"/>
              <w:rPr>
                <w:rFonts w:ascii="Arial" w:hAnsi="Arial" w:cs="Arial"/>
                <w:b/>
                <w:bCs/>
                <w:sz w:val="22"/>
                <w:szCs w:val="22"/>
              </w:rPr>
            </w:pPr>
            <w:r w:rsidRPr="00EB11FC">
              <w:rPr>
                <w:rFonts w:ascii="Arial" w:hAnsi="Arial" w:cs="Arial"/>
                <w:sz w:val="22"/>
                <w:szCs w:val="22"/>
              </w:rPr>
              <w:t xml:space="preserve">System to track learners’ progress and assessment outcomes </w:t>
            </w:r>
          </w:p>
        </w:tc>
      </w:tr>
      <w:tr w:rsidR="00B92556" w14:paraId="68B76F0E" w14:textId="77777777" w:rsidTr="00332B6F">
        <w:tc>
          <w:tcPr>
            <w:tcW w:w="4111" w:type="dxa"/>
          </w:tcPr>
          <w:p w14:paraId="3378F5E2" w14:textId="425AFE1A" w:rsidR="00B92556" w:rsidRPr="00A84466" w:rsidRDefault="004C2515" w:rsidP="008B302C">
            <w:pPr>
              <w:ind w:right="134"/>
              <w:rPr>
                <w:rFonts w:ascii="Arial" w:hAnsi="Arial" w:cs="Arial"/>
                <w:sz w:val="22"/>
                <w:szCs w:val="22"/>
              </w:rPr>
            </w:pPr>
            <w:r w:rsidRPr="00A84466">
              <w:rPr>
                <w:rFonts w:ascii="Arial" w:hAnsi="Arial" w:cs="Arial"/>
                <w:sz w:val="22"/>
                <w:szCs w:val="22"/>
              </w:rPr>
              <w:t>Adequate procedures exist to ensure secure and safe storage of current and completed learner assessment records and examination materials.</w:t>
            </w:r>
          </w:p>
        </w:tc>
        <w:tc>
          <w:tcPr>
            <w:tcW w:w="5528" w:type="dxa"/>
          </w:tcPr>
          <w:p w14:paraId="427DA1DD" w14:textId="1C15EBEB" w:rsidR="00B92556" w:rsidRPr="00A84466" w:rsidRDefault="00A84466" w:rsidP="00EB11FC">
            <w:pPr>
              <w:pStyle w:val="ListParagraph"/>
              <w:numPr>
                <w:ilvl w:val="0"/>
                <w:numId w:val="21"/>
              </w:numPr>
              <w:ind w:right="134"/>
              <w:rPr>
                <w:rFonts w:ascii="Arial" w:hAnsi="Arial" w:cs="Arial"/>
                <w:b/>
                <w:bCs/>
                <w:sz w:val="22"/>
                <w:szCs w:val="22"/>
              </w:rPr>
            </w:pPr>
            <w:r w:rsidRPr="00A84466">
              <w:rPr>
                <w:rFonts w:ascii="Arial" w:hAnsi="Arial" w:cs="Arial"/>
                <w:sz w:val="22"/>
                <w:szCs w:val="22"/>
              </w:rPr>
              <w:t xml:space="preserve">Details of the security and access arrangements for the storage of current and completed </w:t>
            </w:r>
            <w:proofErr w:type="gramStart"/>
            <w:r w:rsidRPr="00A84466">
              <w:rPr>
                <w:rFonts w:ascii="Arial" w:hAnsi="Arial" w:cs="Arial"/>
                <w:sz w:val="22"/>
                <w:szCs w:val="22"/>
              </w:rPr>
              <w:t>learners</w:t>
            </w:r>
            <w:proofErr w:type="gramEnd"/>
            <w:r w:rsidRPr="00A84466">
              <w:rPr>
                <w:rFonts w:ascii="Arial" w:hAnsi="Arial" w:cs="Arial"/>
                <w:sz w:val="22"/>
                <w:szCs w:val="22"/>
              </w:rPr>
              <w:t xml:space="preserve"> assessment records and examination materials</w:t>
            </w:r>
          </w:p>
        </w:tc>
      </w:tr>
    </w:tbl>
    <w:p w14:paraId="48072B62" w14:textId="40D5E127" w:rsidR="00AB1562" w:rsidRDefault="00AB1562" w:rsidP="008B302C">
      <w:pPr>
        <w:ind w:right="134"/>
        <w:rPr>
          <w:rFonts w:ascii="Arial" w:hAnsi="Arial" w:cs="Arial"/>
          <w:b/>
          <w:bCs/>
          <w:sz w:val="22"/>
          <w:szCs w:val="22"/>
        </w:rPr>
      </w:pPr>
    </w:p>
    <w:tbl>
      <w:tblPr>
        <w:tblStyle w:val="TableGrid"/>
        <w:tblW w:w="9781" w:type="dxa"/>
        <w:tblInd w:w="-714" w:type="dxa"/>
        <w:tblLook w:val="04A0" w:firstRow="1" w:lastRow="0" w:firstColumn="1" w:lastColumn="0" w:noHBand="0" w:noVBand="1"/>
      </w:tblPr>
      <w:tblGrid>
        <w:gridCol w:w="4253"/>
        <w:gridCol w:w="5528"/>
      </w:tblGrid>
      <w:tr w:rsidR="00CE25E0" w:rsidRPr="00EF598E" w14:paraId="417470BA" w14:textId="77777777" w:rsidTr="008B302C">
        <w:tc>
          <w:tcPr>
            <w:tcW w:w="9781" w:type="dxa"/>
            <w:gridSpan w:val="2"/>
          </w:tcPr>
          <w:p w14:paraId="235F8607" w14:textId="35B1950E" w:rsidR="00CE25E0" w:rsidRPr="00EF598E" w:rsidRDefault="00D03C64" w:rsidP="008B302C">
            <w:pPr>
              <w:ind w:right="134"/>
              <w:rPr>
                <w:rFonts w:ascii="Arial" w:hAnsi="Arial" w:cs="Arial"/>
                <w:b/>
                <w:bCs/>
                <w:sz w:val="22"/>
                <w:szCs w:val="22"/>
              </w:rPr>
            </w:pPr>
            <w:r w:rsidRPr="00EF598E">
              <w:rPr>
                <w:rFonts w:ascii="Arial" w:hAnsi="Arial" w:cs="Arial"/>
                <w:b/>
                <w:bCs/>
                <w:sz w:val="22"/>
                <w:szCs w:val="22"/>
              </w:rPr>
              <w:t>Internal quality assurance</w:t>
            </w:r>
          </w:p>
        </w:tc>
      </w:tr>
      <w:tr w:rsidR="00CE25E0" w:rsidRPr="00EF598E" w14:paraId="425B34B9" w14:textId="77777777" w:rsidTr="00332B6F">
        <w:tc>
          <w:tcPr>
            <w:tcW w:w="4253" w:type="dxa"/>
          </w:tcPr>
          <w:p w14:paraId="2B156C8F" w14:textId="631B17FD" w:rsidR="00CE25E0" w:rsidRPr="00EF598E" w:rsidRDefault="00D03C64" w:rsidP="008B302C">
            <w:pPr>
              <w:ind w:right="134"/>
              <w:rPr>
                <w:rFonts w:ascii="Arial" w:hAnsi="Arial" w:cs="Arial"/>
                <w:b/>
                <w:bCs/>
                <w:sz w:val="22"/>
                <w:szCs w:val="22"/>
              </w:rPr>
            </w:pPr>
            <w:r w:rsidRPr="00EF598E">
              <w:rPr>
                <w:rFonts w:ascii="Arial" w:hAnsi="Arial" w:cs="Arial"/>
                <w:b/>
                <w:bCs/>
                <w:sz w:val="22"/>
                <w:szCs w:val="22"/>
              </w:rPr>
              <w:t>criteria</w:t>
            </w:r>
          </w:p>
        </w:tc>
        <w:tc>
          <w:tcPr>
            <w:tcW w:w="5528" w:type="dxa"/>
          </w:tcPr>
          <w:p w14:paraId="6FF26D62" w14:textId="1123F3E7" w:rsidR="00CE25E0" w:rsidRPr="00EF598E" w:rsidRDefault="00D03C64" w:rsidP="008B302C">
            <w:pPr>
              <w:ind w:right="134"/>
              <w:rPr>
                <w:rFonts w:ascii="Arial" w:hAnsi="Arial" w:cs="Arial"/>
                <w:b/>
                <w:bCs/>
                <w:sz w:val="22"/>
                <w:szCs w:val="22"/>
              </w:rPr>
            </w:pPr>
            <w:r w:rsidRPr="00EF598E">
              <w:rPr>
                <w:rFonts w:ascii="Arial" w:hAnsi="Arial" w:cs="Arial"/>
                <w:b/>
                <w:bCs/>
                <w:sz w:val="22"/>
                <w:szCs w:val="22"/>
              </w:rPr>
              <w:t>Possible sources of evidence</w:t>
            </w:r>
          </w:p>
        </w:tc>
      </w:tr>
      <w:tr w:rsidR="00CE25E0" w:rsidRPr="00EF598E" w14:paraId="17030B2D" w14:textId="77777777" w:rsidTr="00332B6F">
        <w:tc>
          <w:tcPr>
            <w:tcW w:w="4253" w:type="dxa"/>
          </w:tcPr>
          <w:p w14:paraId="40027B3E" w14:textId="34F77945" w:rsidR="00CE25E0" w:rsidRPr="00EF598E" w:rsidRDefault="00FE50C2" w:rsidP="008B302C">
            <w:pPr>
              <w:ind w:right="134"/>
              <w:rPr>
                <w:rFonts w:ascii="Arial" w:hAnsi="Arial" w:cs="Arial"/>
                <w:b/>
                <w:bCs/>
                <w:sz w:val="22"/>
                <w:szCs w:val="22"/>
              </w:rPr>
            </w:pPr>
            <w:r w:rsidRPr="00EF598E">
              <w:rPr>
                <w:rFonts w:ascii="Arial" w:hAnsi="Arial" w:cs="Arial"/>
                <w:sz w:val="22"/>
                <w:szCs w:val="22"/>
              </w:rPr>
              <w:t xml:space="preserve">An appropriate IQA strategy and sampling plan is in place which will be reviewed </w:t>
            </w:r>
            <w:proofErr w:type="gramStart"/>
            <w:r w:rsidRPr="00EF598E">
              <w:rPr>
                <w:rFonts w:ascii="Arial" w:hAnsi="Arial" w:cs="Arial"/>
                <w:sz w:val="22"/>
                <w:szCs w:val="22"/>
              </w:rPr>
              <w:t>regularly</w:t>
            </w:r>
            <w:proofErr w:type="gramEnd"/>
            <w:r w:rsidRPr="00EF598E">
              <w:rPr>
                <w:rFonts w:ascii="Arial" w:hAnsi="Arial" w:cs="Arial"/>
                <w:sz w:val="22"/>
                <w:szCs w:val="22"/>
              </w:rPr>
              <w:t xml:space="preserve"> and corrective measures implemented.</w:t>
            </w:r>
          </w:p>
        </w:tc>
        <w:tc>
          <w:tcPr>
            <w:tcW w:w="5528" w:type="dxa"/>
          </w:tcPr>
          <w:p w14:paraId="30F6D0B6" w14:textId="77777777"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IQA plans and reports</w:t>
            </w:r>
          </w:p>
          <w:p w14:paraId="42235071" w14:textId="0F805421"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A sampling strategy and schedule of activity</w:t>
            </w:r>
          </w:p>
          <w:p w14:paraId="0F6C40A9" w14:textId="49283BF9"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Records/minutes of assessment team meetings</w:t>
            </w:r>
          </w:p>
          <w:p w14:paraId="649F24FE" w14:textId="14116503"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Internal reviews of sampling strategies • External Quality Assurer reports</w:t>
            </w:r>
          </w:p>
          <w:p w14:paraId="3A3ED1CA" w14:textId="12482B18" w:rsidR="00CE25E0" w:rsidRPr="00E30667" w:rsidRDefault="00EF598E"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Evidence of corrective actions taken</w:t>
            </w:r>
          </w:p>
        </w:tc>
      </w:tr>
      <w:tr w:rsidR="00CE25E0" w:rsidRPr="00EF598E" w14:paraId="3B979DF3" w14:textId="77777777" w:rsidTr="00332B6F">
        <w:tc>
          <w:tcPr>
            <w:tcW w:w="4253" w:type="dxa"/>
          </w:tcPr>
          <w:p w14:paraId="6AD07A30" w14:textId="7595A47E" w:rsidR="00CE25E0" w:rsidRPr="00EF598E" w:rsidRDefault="00FE50C2" w:rsidP="008B302C">
            <w:pPr>
              <w:ind w:right="134"/>
              <w:rPr>
                <w:rFonts w:ascii="Arial" w:hAnsi="Arial" w:cs="Arial"/>
                <w:b/>
                <w:bCs/>
                <w:sz w:val="22"/>
                <w:szCs w:val="22"/>
              </w:rPr>
            </w:pPr>
            <w:r w:rsidRPr="00EF598E">
              <w:rPr>
                <w:rFonts w:ascii="Arial" w:hAnsi="Arial" w:cs="Arial"/>
                <w:sz w:val="22"/>
                <w:szCs w:val="22"/>
              </w:rPr>
              <w:t>Suitable arrangements are in place to ensure adequate liaison, consistency and standardisation will take place across all sites including satellite centres.</w:t>
            </w:r>
          </w:p>
        </w:tc>
        <w:tc>
          <w:tcPr>
            <w:tcW w:w="5528" w:type="dxa"/>
          </w:tcPr>
          <w:p w14:paraId="5E53D556" w14:textId="19F718B7" w:rsidR="00553D0D" w:rsidRPr="00E30667" w:rsidRDefault="00EF598E" w:rsidP="00E30667">
            <w:pPr>
              <w:pStyle w:val="ListParagraph"/>
              <w:numPr>
                <w:ilvl w:val="0"/>
                <w:numId w:val="21"/>
              </w:numPr>
              <w:ind w:right="134"/>
              <w:rPr>
                <w:rFonts w:ascii="Arial" w:hAnsi="Arial" w:cs="Arial"/>
                <w:sz w:val="22"/>
                <w:szCs w:val="22"/>
              </w:rPr>
            </w:pPr>
            <w:r w:rsidRPr="00E30667">
              <w:rPr>
                <w:rFonts w:ascii="Arial" w:hAnsi="Arial" w:cs="Arial"/>
                <w:sz w:val="22"/>
                <w:szCs w:val="22"/>
              </w:rPr>
              <w:t>Documented quality assurance procedures Schedule for standardisation between satellite centres</w:t>
            </w:r>
          </w:p>
          <w:p w14:paraId="5AEC7028" w14:textId="7BFB33E2" w:rsidR="00CE25E0" w:rsidRPr="00E30667" w:rsidRDefault="00EF598E"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Records of all satellite sites and personnel</w:t>
            </w:r>
          </w:p>
        </w:tc>
      </w:tr>
      <w:tr w:rsidR="00CE25E0" w:rsidRPr="00EF598E" w14:paraId="72D457D9" w14:textId="77777777" w:rsidTr="00332B6F">
        <w:tc>
          <w:tcPr>
            <w:tcW w:w="4253" w:type="dxa"/>
          </w:tcPr>
          <w:p w14:paraId="429350F0" w14:textId="59712CFC" w:rsidR="00CE25E0" w:rsidRPr="00EF598E" w:rsidRDefault="00284D3A" w:rsidP="008B302C">
            <w:pPr>
              <w:ind w:right="134"/>
              <w:rPr>
                <w:rFonts w:ascii="Arial" w:hAnsi="Arial" w:cs="Arial"/>
                <w:b/>
                <w:bCs/>
                <w:sz w:val="22"/>
                <w:szCs w:val="22"/>
              </w:rPr>
            </w:pPr>
            <w:r w:rsidRPr="00EF598E">
              <w:rPr>
                <w:rFonts w:ascii="Arial" w:hAnsi="Arial" w:cs="Arial"/>
                <w:sz w:val="22"/>
                <w:szCs w:val="22"/>
              </w:rPr>
              <w:t>Allocation of Assessor responsibilities are clear and will meet the needs of learners and Assessors.</w:t>
            </w:r>
          </w:p>
        </w:tc>
        <w:tc>
          <w:tcPr>
            <w:tcW w:w="5528" w:type="dxa"/>
          </w:tcPr>
          <w:p w14:paraId="26738751" w14:textId="46A8191B"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Organisational chart </w:t>
            </w:r>
          </w:p>
          <w:p w14:paraId="5B867C7B" w14:textId="2C4D5446"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Records of all assessment sites and personnel</w:t>
            </w:r>
          </w:p>
          <w:p w14:paraId="5A2245C0" w14:textId="3416B9BB"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CVs of the assessment team </w:t>
            </w:r>
          </w:p>
          <w:p w14:paraId="2894E2FA" w14:textId="399BAEDE" w:rsidR="00CE25E0" w:rsidRPr="00E30667" w:rsidRDefault="00D2575D"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Signed agreements indicating the lines of accountability for partner organisations in relation to the management of assessment</w:t>
            </w:r>
          </w:p>
        </w:tc>
      </w:tr>
      <w:tr w:rsidR="00CE25E0" w:rsidRPr="00EF598E" w14:paraId="212295E1" w14:textId="77777777" w:rsidTr="00332B6F">
        <w:tc>
          <w:tcPr>
            <w:tcW w:w="4253" w:type="dxa"/>
          </w:tcPr>
          <w:p w14:paraId="573B2787" w14:textId="1A806403" w:rsidR="00CE25E0" w:rsidRPr="00EF598E" w:rsidRDefault="00284D3A" w:rsidP="008B302C">
            <w:pPr>
              <w:ind w:right="134"/>
              <w:rPr>
                <w:rFonts w:ascii="Arial" w:hAnsi="Arial" w:cs="Arial"/>
                <w:b/>
                <w:bCs/>
                <w:sz w:val="22"/>
                <w:szCs w:val="22"/>
              </w:rPr>
            </w:pPr>
            <w:r w:rsidRPr="00EF598E">
              <w:rPr>
                <w:rFonts w:ascii="Arial" w:hAnsi="Arial" w:cs="Arial"/>
                <w:sz w:val="22"/>
                <w:szCs w:val="22"/>
              </w:rPr>
              <w:t>Assessors will be provided with accurate advice and support to enable them to identify and meet their training and development needs.</w:t>
            </w:r>
          </w:p>
        </w:tc>
        <w:tc>
          <w:tcPr>
            <w:tcW w:w="5528" w:type="dxa"/>
          </w:tcPr>
          <w:p w14:paraId="32F1EB53" w14:textId="5CDB78FF"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Individual development plans for the assessment team </w:t>
            </w:r>
          </w:p>
          <w:p w14:paraId="1F9E1881" w14:textId="0D08930D" w:rsidR="00553D0D" w:rsidRPr="00E30667" w:rsidRDefault="00D2575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Records of meetings, briefings or updates</w:t>
            </w:r>
          </w:p>
          <w:p w14:paraId="13683E16" w14:textId="6734C38C" w:rsidR="00CE25E0" w:rsidRPr="00E30667" w:rsidRDefault="00D2575D"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 xml:space="preserve">Action plans to acquire the Assessor and IQA qualifications, where appropriate </w:t>
            </w:r>
          </w:p>
        </w:tc>
      </w:tr>
      <w:tr w:rsidR="00CE25E0" w:rsidRPr="00EF598E" w14:paraId="68503359" w14:textId="77777777" w:rsidTr="00332B6F">
        <w:tc>
          <w:tcPr>
            <w:tcW w:w="4253" w:type="dxa"/>
          </w:tcPr>
          <w:p w14:paraId="46DCA1F1" w14:textId="17D3B6FB" w:rsidR="00CE25E0" w:rsidRPr="00EF598E" w:rsidRDefault="00CE095C" w:rsidP="008B302C">
            <w:pPr>
              <w:ind w:right="134"/>
              <w:rPr>
                <w:rFonts w:ascii="Arial" w:hAnsi="Arial" w:cs="Arial"/>
                <w:b/>
                <w:bCs/>
                <w:sz w:val="22"/>
                <w:szCs w:val="22"/>
              </w:rPr>
            </w:pPr>
            <w:r w:rsidRPr="00EF598E">
              <w:rPr>
                <w:rFonts w:ascii="Arial" w:hAnsi="Arial" w:cs="Arial"/>
                <w:sz w:val="22"/>
                <w:szCs w:val="22"/>
              </w:rPr>
              <w:t>Internal quality assurance procedures and activities are clearly documented, consistent with national requirements and will ensure the quality and consistency of assessment.</w:t>
            </w:r>
          </w:p>
        </w:tc>
        <w:tc>
          <w:tcPr>
            <w:tcW w:w="5528" w:type="dxa"/>
          </w:tcPr>
          <w:p w14:paraId="2D912F91" w14:textId="77777777" w:rsidR="00553D0D" w:rsidRPr="00E30667" w:rsidRDefault="004F581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IQA plans and reports </w:t>
            </w:r>
          </w:p>
          <w:p w14:paraId="1E81D9D6" w14:textId="764218B4" w:rsidR="00553D0D" w:rsidRPr="00E30667" w:rsidRDefault="004F581D" w:rsidP="00E30667">
            <w:pPr>
              <w:pStyle w:val="ListParagraph"/>
              <w:numPr>
                <w:ilvl w:val="0"/>
                <w:numId w:val="21"/>
              </w:numPr>
              <w:ind w:right="134"/>
              <w:rPr>
                <w:rFonts w:ascii="Arial" w:hAnsi="Arial" w:cs="Arial"/>
                <w:sz w:val="22"/>
                <w:szCs w:val="22"/>
              </w:rPr>
            </w:pPr>
            <w:r w:rsidRPr="00E30667">
              <w:rPr>
                <w:rFonts w:ascii="Arial" w:hAnsi="Arial" w:cs="Arial"/>
                <w:sz w:val="22"/>
                <w:szCs w:val="22"/>
              </w:rPr>
              <w:t>A sampling strategy and schedule of activity</w:t>
            </w:r>
          </w:p>
          <w:p w14:paraId="193D8627" w14:textId="12244CF7" w:rsidR="00CE25E0" w:rsidRPr="00E30667" w:rsidRDefault="004F581D"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Records of assessment team meetings • Assessor networking opportunities</w:t>
            </w:r>
          </w:p>
        </w:tc>
      </w:tr>
      <w:tr w:rsidR="00CE25E0" w:rsidRPr="00EF598E" w14:paraId="36BBF2CB" w14:textId="77777777" w:rsidTr="00332B6F">
        <w:tc>
          <w:tcPr>
            <w:tcW w:w="4253" w:type="dxa"/>
          </w:tcPr>
          <w:p w14:paraId="67CECB79" w14:textId="401EC3FD" w:rsidR="00CE25E0" w:rsidRPr="00EF598E" w:rsidRDefault="00CE095C" w:rsidP="008B302C">
            <w:pPr>
              <w:ind w:right="134"/>
              <w:rPr>
                <w:rFonts w:ascii="Arial" w:hAnsi="Arial" w:cs="Arial"/>
                <w:b/>
                <w:bCs/>
                <w:sz w:val="22"/>
                <w:szCs w:val="22"/>
              </w:rPr>
            </w:pPr>
            <w:r w:rsidRPr="00EF598E">
              <w:rPr>
                <w:rFonts w:ascii="Arial" w:hAnsi="Arial" w:cs="Arial"/>
                <w:sz w:val="22"/>
                <w:szCs w:val="22"/>
              </w:rPr>
              <w:t>Records of internal quality assurance activity will be maintained in line with our requirements and will be made available for the purposes of auditing.</w:t>
            </w:r>
          </w:p>
        </w:tc>
        <w:tc>
          <w:tcPr>
            <w:tcW w:w="5528" w:type="dxa"/>
          </w:tcPr>
          <w:p w14:paraId="5B3A3FEC" w14:textId="1B48F12C" w:rsidR="00553D0D" w:rsidRPr="00E30667" w:rsidRDefault="00EC3397" w:rsidP="00E30667">
            <w:pPr>
              <w:pStyle w:val="ListParagraph"/>
              <w:numPr>
                <w:ilvl w:val="0"/>
                <w:numId w:val="21"/>
              </w:numPr>
              <w:ind w:right="134"/>
              <w:rPr>
                <w:rFonts w:ascii="Arial" w:hAnsi="Arial" w:cs="Arial"/>
                <w:sz w:val="22"/>
                <w:szCs w:val="22"/>
              </w:rPr>
            </w:pPr>
            <w:r w:rsidRPr="00E30667">
              <w:rPr>
                <w:rFonts w:ascii="Arial" w:hAnsi="Arial" w:cs="Arial"/>
                <w:sz w:val="22"/>
                <w:szCs w:val="22"/>
              </w:rPr>
              <w:t xml:space="preserve">Internal quality assurance plans and sampling records </w:t>
            </w:r>
          </w:p>
          <w:p w14:paraId="0360E19D" w14:textId="637AB847" w:rsidR="00CE25E0" w:rsidRPr="00E30667" w:rsidRDefault="00EC3397"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Minutes of assessment team meetings</w:t>
            </w:r>
          </w:p>
        </w:tc>
      </w:tr>
      <w:tr w:rsidR="00CE095C" w:rsidRPr="00EF598E" w14:paraId="43C7BE13" w14:textId="77777777" w:rsidTr="00332B6F">
        <w:tc>
          <w:tcPr>
            <w:tcW w:w="4253" w:type="dxa"/>
          </w:tcPr>
          <w:p w14:paraId="18255DC9" w14:textId="12F7CEEA" w:rsidR="00CE095C" w:rsidRPr="00EF598E" w:rsidRDefault="00EC3397" w:rsidP="008B302C">
            <w:pPr>
              <w:ind w:right="134"/>
              <w:rPr>
                <w:rFonts w:ascii="Arial" w:hAnsi="Arial" w:cs="Arial"/>
                <w:sz w:val="22"/>
                <w:szCs w:val="22"/>
              </w:rPr>
            </w:pPr>
            <w:r w:rsidRPr="00EF598E">
              <w:rPr>
                <w:rFonts w:ascii="Arial" w:hAnsi="Arial" w:cs="Arial"/>
                <w:sz w:val="22"/>
                <w:szCs w:val="22"/>
              </w:rPr>
              <w:t>Adequate time will be allocated to allow for internal quality assurance duties to take place.</w:t>
            </w:r>
          </w:p>
        </w:tc>
        <w:tc>
          <w:tcPr>
            <w:tcW w:w="5528" w:type="dxa"/>
          </w:tcPr>
          <w:p w14:paraId="4A031D8D" w14:textId="70E0464F" w:rsidR="00553D0D" w:rsidRPr="00E30667" w:rsidRDefault="00EC3397" w:rsidP="00E30667">
            <w:pPr>
              <w:pStyle w:val="ListParagraph"/>
              <w:numPr>
                <w:ilvl w:val="0"/>
                <w:numId w:val="21"/>
              </w:numPr>
              <w:ind w:right="134"/>
              <w:rPr>
                <w:rFonts w:ascii="Arial" w:hAnsi="Arial" w:cs="Arial"/>
                <w:sz w:val="22"/>
                <w:szCs w:val="22"/>
              </w:rPr>
            </w:pPr>
            <w:r w:rsidRPr="00E30667">
              <w:rPr>
                <w:rFonts w:ascii="Arial" w:hAnsi="Arial" w:cs="Arial"/>
                <w:sz w:val="22"/>
                <w:szCs w:val="22"/>
              </w:rPr>
              <w:t>Schedules/plans for internal quality assurance activities</w:t>
            </w:r>
          </w:p>
          <w:p w14:paraId="6C8BA1B6" w14:textId="4C673FBB" w:rsidR="00CE095C" w:rsidRPr="00E30667" w:rsidRDefault="00EC3397" w:rsidP="00E30667">
            <w:pPr>
              <w:pStyle w:val="ListParagraph"/>
              <w:numPr>
                <w:ilvl w:val="0"/>
                <w:numId w:val="21"/>
              </w:numPr>
              <w:ind w:right="134"/>
              <w:rPr>
                <w:rFonts w:ascii="Arial" w:hAnsi="Arial" w:cs="Arial"/>
                <w:b/>
                <w:bCs/>
                <w:sz w:val="22"/>
                <w:szCs w:val="22"/>
              </w:rPr>
            </w:pPr>
            <w:r w:rsidRPr="00E30667">
              <w:rPr>
                <w:rFonts w:ascii="Arial" w:hAnsi="Arial" w:cs="Arial"/>
                <w:sz w:val="22"/>
                <w:szCs w:val="22"/>
              </w:rPr>
              <w:t>Records/minutes of IQA meetings</w:t>
            </w:r>
          </w:p>
        </w:tc>
      </w:tr>
    </w:tbl>
    <w:p w14:paraId="74796BF9" w14:textId="28B87FDD" w:rsidR="00A84466" w:rsidRDefault="00A84466" w:rsidP="008B302C">
      <w:pPr>
        <w:ind w:right="134"/>
        <w:rPr>
          <w:rFonts w:ascii="Arial" w:hAnsi="Arial" w:cs="Arial"/>
          <w:b/>
          <w:bCs/>
          <w:sz w:val="22"/>
          <w:szCs w:val="22"/>
        </w:rPr>
      </w:pPr>
    </w:p>
    <w:p w14:paraId="490DF85B" w14:textId="37FDA84E" w:rsidR="00311ADB" w:rsidRDefault="00311ADB" w:rsidP="008B302C">
      <w:pPr>
        <w:ind w:right="134"/>
        <w:rPr>
          <w:rFonts w:ascii="Arial" w:hAnsi="Arial" w:cs="Arial"/>
          <w:b/>
          <w:bCs/>
          <w:sz w:val="22"/>
          <w:szCs w:val="22"/>
        </w:rPr>
      </w:pPr>
    </w:p>
    <w:p w14:paraId="192E8BBC" w14:textId="5A76EE40" w:rsidR="00311ADB" w:rsidRDefault="00A127F2" w:rsidP="008B302C">
      <w:pPr>
        <w:ind w:right="134"/>
        <w:rPr>
          <w:rFonts w:ascii="Arial" w:hAnsi="Arial" w:cs="Arial"/>
          <w:b/>
          <w:bCs/>
          <w:sz w:val="22"/>
          <w:szCs w:val="22"/>
        </w:rPr>
      </w:pPr>
      <w:r>
        <w:rPr>
          <w:rFonts w:ascii="Arial" w:hAnsi="Arial" w:cs="Arial"/>
          <w:b/>
          <w:bCs/>
          <w:sz w:val="22"/>
          <w:szCs w:val="22"/>
        </w:rPr>
        <w:t>Appendix 3</w:t>
      </w:r>
    </w:p>
    <w:p w14:paraId="623BF89B" w14:textId="31BD4D0B" w:rsidR="00311ADB" w:rsidRDefault="00311ADB" w:rsidP="008B302C">
      <w:pPr>
        <w:ind w:right="134"/>
        <w:rPr>
          <w:rFonts w:ascii="Arial" w:hAnsi="Arial" w:cs="Arial"/>
          <w:b/>
          <w:bCs/>
          <w:sz w:val="22"/>
          <w:szCs w:val="22"/>
        </w:rPr>
      </w:pPr>
    </w:p>
    <w:p w14:paraId="464166B4" w14:textId="560DDAB6" w:rsidR="00311ADB" w:rsidRDefault="00311ADB" w:rsidP="008B302C">
      <w:pPr>
        <w:ind w:right="134"/>
        <w:rPr>
          <w:rFonts w:ascii="Arial" w:hAnsi="Arial" w:cs="Arial"/>
          <w:b/>
          <w:bCs/>
          <w:sz w:val="22"/>
          <w:szCs w:val="22"/>
        </w:rPr>
      </w:pPr>
    </w:p>
    <w:p w14:paraId="6C8C515B" w14:textId="5E19F6B5" w:rsidR="00311ADB" w:rsidRDefault="00311ADB" w:rsidP="008B302C">
      <w:pPr>
        <w:ind w:right="134"/>
        <w:rPr>
          <w:rFonts w:ascii="Arial" w:hAnsi="Arial" w:cs="Arial"/>
          <w:b/>
          <w:bCs/>
          <w:sz w:val="22"/>
          <w:szCs w:val="22"/>
        </w:rPr>
      </w:pPr>
    </w:p>
    <w:p w14:paraId="251A7843" w14:textId="03847B82" w:rsidR="00311ADB" w:rsidRDefault="00311ADB" w:rsidP="008B302C">
      <w:pPr>
        <w:ind w:right="134"/>
        <w:rPr>
          <w:rFonts w:ascii="Arial" w:hAnsi="Arial" w:cs="Arial"/>
          <w:b/>
          <w:bCs/>
          <w:sz w:val="22"/>
          <w:szCs w:val="22"/>
        </w:rPr>
      </w:pPr>
    </w:p>
    <w:p w14:paraId="0C82E38D" w14:textId="146049FA" w:rsidR="00311ADB" w:rsidRDefault="00311ADB" w:rsidP="008B302C">
      <w:pPr>
        <w:ind w:right="134"/>
        <w:rPr>
          <w:rFonts w:ascii="Arial" w:hAnsi="Arial" w:cs="Arial"/>
          <w:b/>
          <w:bCs/>
          <w:sz w:val="22"/>
          <w:szCs w:val="22"/>
        </w:rPr>
      </w:pPr>
    </w:p>
    <w:p w14:paraId="4D02C6AC" w14:textId="7E8C9FEE" w:rsidR="00311ADB" w:rsidRDefault="00311ADB" w:rsidP="008B302C">
      <w:pPr>
        <w:ind w:right="134"/>
        <w:rPr>
          <w:rFonts w:ascii="Arial" w:hAnsi="Arial" w:cs="Arial"/>
          <w:b/>
          <w:bCs/>
          <w:sz w:val="22"/>
          <w:szCs w:val="22"/>
        </w:rPr>
      </w:pPr>
    </w:p>
    <w:p w14:paraId="73E0596E" w14:textId="00D3C76D" w:rsidR="00311ADB" w:rsidRDefault="00311ADB" w:rsidP="008B302C">
      <w:pPr>
        <w:ind w:right="134"/>
        <w:rPr>
          <w:rFonts w:ascii="Arial" w:hAnsi="Arial" w:cs="Arial"/>
          <w:b/>
          <w:bCs/>
          <w:sz w:val="22"/>
          <w:szCs w:val="22"/>
        </w:rPr>
      </w:pPr>
    </w:p>
    <w:p w14:paraId="68DAC1C0" w14:textId="0C4392D5" w:rsidR="00E41340" w:rsidRPr="00E266E3" w:rsidRDefault="00E41340" w:rsidP="00E41340">
      <w:pPr>
        <w:pStyle w:val="Heading1"/>
      </w:pPr>
      <w:bookmarkStart w:id="25" w:name="_Toc82001649"/>
      <w:bookmarkStart w:id="26" w:name="_Toc97281281"/>
      <w:r w:rsidRPr="00E266E3">
        <w:t xml:space="preserve">Appendix </w:t>
      </w:r>
      <w:bookmarkEnd w:id="25"/>
      <w:r>
        <w:t>3</w:t>
      </w:r>
      <w:bookmarkEnd w:id="26"/>
    </w:p>
    <w:p w14:paraId="74DCDC6A" w14:textId="5800B66F" w:rsidR="00311ADB" w:rsidRDefault="00311ADB" w:rsidP="008B302C">
      <w:pPr>
        <w:ind w:right="134"/>
        <w:rPr>
          <w:rFonts w:ascii="Arial" w:hAnsi="Arial" w:cs="Arial"/>
          <w:b/>
          <w:bCs/>
          <w:sz w:val="22"/>
          <w:szCs w:val="22"/>
        </w:rPr>
      </w:pPr>
    </w:p>
    <w:p w14:paraId="2E6397C4" w14:textId="3DC21312" w:rsidR="00311ADB" w:rsidRDefault="00311ADB" w:rsidP="008B302C">
      <w:pPr>
        <w:ind w:right="134"/>
        <w:rPr>
          <w:rFonts w:ascii="Arial" w:hAnsi="Arial" w:cs="Arial"/>
          <w:b/>
          <w:bCs/>
          <w:sz w:val="22"/>
          <w:szCs w:val="22"/>
        </w:rPr>
      </w:pPr>
    </w:p>
    <w:p w14:paraId="59625D59" w14:textId="2DA407EF" w:rsidR="00311ADB" w:rsidRDefault="00311ADB" w:rsidP="008B302C">
      <w:pPr>
        <w:ind w:right="134"/>
        <w:rPr>
          <w:rFonts w:ascii="Arial" w:hAnsi="Arial" w:cs="Arial"/>
          <w:b/>
          <w:bCs/>
          <w:sz w:val="22"/>
          <w:szCs w:val="22"/>
        </w:rPr>
      </w:pPr>
    </w:p>
    <w:p w14:paraId="08D1252F" w14:textId="5A8C28E1" w:rsidR="00311ADB" w:rsidRDefault="00311ADB" w:rsidP="008B302C">
      <w:pPr>
        <w:ind w:right="134"/>
        <w:rPr>
          <w:rFonts w:ascii="Arial" w:hAnsi="Arial" w:cs="Arial"/>
          <w:b/>
          <w:bCs/>
          <w:sz w:val="22"/>
          <w:szCs w:val="22"/>
        </w:rPr>
      </w:pPr>
    </w:p>
    <w:p w14:paraId="4E093167" w14:textId="51B92B50" w:rsidR="00311ADB" w:rsidRDefault="00311ADB" w:rsidP="008B302C">
      <w:pPr>
        <w:ind w:right="134"/>
        <w:rPr>
          <w:rFonts w:ascii="Arial" w:hAnsi="Arial" w:cs="Arial"/>
          <w:b/>
          <w:bCs/>
          <w:sz w:val="22"/>
          <w:szCs w:val="22"/>
        </w:rPr>
      </w:pPr>
    </w:p>
    <w:p w14:paraId="47BF6F4F" w14:textId="161DFBF9" w:rsidR="00311ADB" w:rsidRDefault="00311ADB" w:rsidP="008B302C">
      <w:pPr>
        <w:ind w:right="134"/>
        <w:rPr>
          <w:rFonts w:ascii="Arial" w:hAnsi="Arial" w:cs="Arial"/>
          <w:b/>
          <w:bCs/>
          <w:sz w:val="22"/>
          <w:szCs w:val="22"/>
        </w:rPr>
      </w:pPr>
    </w:p>
    <w:p w14:paraId="175843DF" w14:textId="30306F45" w:rsidR="00311ADB" w:rsidRDefault="00311ADB" w:rsidP="008B302C">
      <w:pPr>
        <w:ind w:right="134"/>
        <w:rPr>
          <w:rFonts w:ascii="Arial" w:hAnsi="Arial" w:cs="Arial"/>
          <w:b/>
          <w:bCs/>
          <w:sz w:val="22"/>
          <w:szCs w:val="22"/>
        </w:rPr>
      </w:pPr>
    </w:p>
    <w:p w14:paraId="4D2978D1" w14:textId="4B0CC018" w:rsidR="00311ADB" w:rsidRDefault="00311ADB" w:rsidP="008B302C">
      <w:pPr>
        <w:ind w:right="134"/>
        <w:rPr>
          <w:rFonts w:ascii="Arial" w:hAnsi="Arial" w:cs="Arial"/>
          <w:b/>
          <w:bCs/>
          <w:sz w:val="22"/>
          <w:szCs w:val="22"/>
        </w:rPr>
      </w:pPr>
    </w:p>
    <w:p w14:paraId="43322E36" w14:textId="7723B11E" w:rsidR="00311ADB" w:rsidRDefault="00311ADB" w:rsidP="008B302C">
      <w:pPr>
        <w:ind w:right="134"/>
        <w:rPr>
          <w:rFonts w:ascii="Arial" w:hAnsi="Arial" w:cs="Arial"/>
          <w:b/>
          <w:bCs/>
          <w:sz w:val="22"/>
          <w:szCs w:val="22"/>
        </w:rPr>
      </w:pPr>
    </w:p>
    <w:p w14:paraId="2F4ED47E" w14:textId="7E3AC4B4" w:rsidR="00311ADB" w:rsidRDefault="00311ADB" w:rsidP="008B302C">
      <w:pPr>
        <w:ind w:right="134"/>
        <w:rPr>
          <w:rFonts w:ascii="Arial" w:hAnsi="Arial" w:cs="Arial"/>
          <w:b/>
          <w:bCs/>
          <w:sz w:val="22"/>
          <w:szCs w:val="22"/>
        </w:rPr>
      </w:pPr>
    </w:p>
    <w:p w14:paraId="2F9932EA" w14:textId="234308DC" w:rsidR="00311ADB" w:rsidRDefault="00311ADB" w:rsidP="008B302C">
      <w:pPr>
        <w:ind w:right="134"/>
        <w:rPr>
          <w:rFonts w:ascii="Arial" w:hAnsi="Arial" w:cs="Arial"/>
          <w:b/>
          <w:bCs/>
          <w:sz w:val="22"/>
          <w:szCs w:val="22"/>
        </w:rPr>
      </w:pPr>
    </w:p>
    <w:p w14:paraId="29F38E92" w14:textId="796ECD65" w:rsidR="00311ADB" w:rsidRDefault="00311ADB" w:rsidP="00311ADB">
      <w:pPr>
        <w:pStyle w:val="Heading1"/>
      </w:pPr>
      <w:bookmarkStart w:id="27" w:name="_Toc97281282"/>
      <w:r>
        <w:t>Appendix 3</w:t>
      </w:r>
      <w:bookmarkEnd w:id="27"/>
      <w:r>
        <w:t xml:space="preserve"> </w:t>
      </w:r>
    </w:p>
    <w:p w14:paraId="2ACAA0B1" w14:textId="591D03C4" w:rsidR="00311ADB" w:rsidRDefault="00311ADB" w:rsidP="00311ADB">
      <w:pPr>
        <w:pStyle w:val="Heading2"/>
      </w:pPr>
      <w:bookmarkStart w:id="28" w:name="_Toc97281283"/>
      <w:r>
        <w:t>Branding Guidelines</w:t>
      </w:r>
      <w:bookmarkEnd w:id="28"/>
    </w:p>
    <w:p w14:paraId="4833A2D9" w14:textId="1B15C4E0" w:rsidR="00311ADB" w:rsidRPr="00EF598E" w:rsidRDefault="00AA0FD1" w:rsidP="008B302C">
      <w:pPr>
        <w:ind w:right="134"/>
        <w:rPr>
          <w:rFonts w:ascii="Arial" w:hAnsi="Arial" w:cs="Arial"/>
          <w:b/>
          <w:bCs/>
          <w:sz w:val="22"/>
          <w:szCs w:val="22"/>
        </w:rPr>
      </w:pPr>
      <w:r w:rsidRPr="00AA0FD1">
        <w:rPr>
          <w:rFonts w:ascii="Arial" w:hAnsi="Arial" w:cs="Arial"/>
          <w:b/>
          <w:bCs/>
          <w:noProof/>
          <w:sz w:val="22"/>
          <w:szCs w:val="22"/>
        </w:rPr>
        <w:drawing>
          <wp:anchor distT="0" distB="0" distL="114300" distR="114300" simplePos="0" relativeHeight="251664384" behindDoc="0" locked="0" layoutInCell="1" allowOverlap="1" wp14:anchorId="16CFAE5C" wp14:editId="6E404DF0">
            <wp:simplePos x="0" y="0"/>
            <wp:positionH relativeFrom="page">
              <wp:posOffset>721360</wp:posOffset>
            </wp:positionH>
            <wp:positionV relativeFrom="page">
              <wp:posOffset>7739380</wp:posOffset>
            </wp:positionV>
            <wp:extent cx="6119495" cy="188087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ndorsed Guideline Pages_Artboard 4.png"/>
                    <pic:cNvPicPr/>
                  </pic:nvPicPr>
                  <pic:blipFill>
                    <a:blip r:embed="rId20">
                      <a:extLst>
                        <a:ext uri="{28A0092B-C50C-407E-A947-70E740481C1C}">
                          <a14:useLocalDpi xmlns:a14="http://schemas.microsoft.com/office/drawing/2010/main" val="0"/>
                        </a:ext>
                      </a:extLst>
                    </a:blip>
                    <a:stretch>
                      <a:fillRect/>
                    </a:stretch>
                  </pic:blipFill>
                  <pic:spPr>
                    <a:xfrm>
                      <a:off x="0" y="0"/>
                      <a:ext cx="6119495" cy="1880870"/>
                    </a:xfrm>
                    <a:prstGeom prst="rect">
                      <a:avLst/>
                    </a:prstGeom>
                  </pic:spPr>
                </pic:pic>
              </a:graphicData>
            </a:graphic>
            <wp14:sizeRelH relativeFrom="margin">
              <wp14:pctWidth>0</wp14:pctWidth>
            </wp14:sizeRelH>
            <wp14:sizeRelV relativeFrom="margin">
              <wp14:pctHeight>0</wp14:pctHeight>
            </wp14:sizeRelV>
          </wp:anchor>
        </w:drawing>
      </w:r>
      <w:r w:rsidRPr="00AA0FD1">
        <w:rPr>
          <w:rFonts w:ascii="Arial" w:hAnsi="Arial" w:cs="Arial"/>
          <w:b/>
          <w:bCs/>
          <w:noProof/>
          <w:sz w:val="22"/>
          <w:szCs w:val="22"/>
        </w:rPr>
        <w:drawing>
          <wp:anchor distT="0" distB="0" distL="114300" distR="114300" simplePos="0" relativeHeight="251665408" behindDoc="0" locked="0" layoutInCell="1" allowOverlap="1" wp14:anchorId="6FCD5DF5" wp14:editId="0AB97D43">
            <wp:simplePos x="0" y="0"/>
            <wp:positionH relativeFrom="page">
              <wp:posOffset>721360</wp:posOffset>
            </wp:positionH>
            <wp:positionV relativeFrom="page">
              <wp:posOffset>5765800</wp:posOffset>
            </wp:positionV>
            <wp:extent cx="6119495" cy="188087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dorsed Guideline Pages_Artboard 3.png"/>
                    <pic:cNvPicPr/>
                  </pic:nvPicPr>
                  <pic:blipFill>
                    <a:blip r:embed="rId21">
                      <a:extLst>
                        <a:ext uri="{28A0092B-C50C-407E-A947-70E740481C1C}">
                          <a14:useLocalDpi xmlns:a14="http://schemas.microsoft.com/office/drawing/2010/main" val="0"/>
                        </a:ext>
                      </a:extLst>
                    </a:blip>
                    <a:stretch>
                      <a:fillRect/>
                    </a:stretch>
                  </pic:blipFill>
                  <pic:spPr>
                    <a:xfrm>
                      <a:off x="0" y="0"/>
                      <a:ext cx="6119495" cy="1880870"/>
                    </a:xfrm>
                    <a:prstGeom prst="rect">
                      <a:avLst/>
                    </a:prstGeom>
                  </pic:spPr>
                </pic:pic>
              </a:graphicData>
            </a:graphic>
            <wp14:sizeRelH relativeFrom="margin">
              <wp14:pctWidth>0</wp14:pctWidth>
            </wp14:sizeRelH>
            <wp14:sizeRelV relativeFrom="margin">
              <wp14:pctHeight>0</wp14:pctHeight>
            </wp14:sizeRelV>
          </wp:anchor>
        </w:drawing>
      </w:r>
      <w:r w:rsidRPr="00AA0FD1">
        <w:rPr>
          <w:rFonts w:ascii="Arial" w:hAnsi="Arial" w:cs="Arial"/>
          <w:b/>
          <w:bCs/>
          <w:noProof/>
          <w:sz w:val="22"/>
          <w:szCs w:val="22"/>
        </w:rPr>
        <w:drawing>
          <wp:anchor distT="0" distB="0" distL="114300" distR="114300" simplePos="0" relativeHeight="251663360" behindDoc="0" locked="0" layoutInCell="1" allowOverlap="0" wp14:anchorId="75E40F74" wp14:editId="79ACA22A">
            <wp:simplePos x="0" y="0"/>
            <wp:positionH relativeFrom="page">
              <wp:posOffset>721360</wp:posOffset>
            </wp:positionH>
            <wp:positionV relativeFrom="page">
              <wp:posOffset>3783965</wp:posOffset>
            </wp:positionV>
            <wp:extent cx="6119495" cy="1875790"/>
            <wp:effectExtent l="0" t="0" r="190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dorsed Guideline Pages_Artboard 2.png"/>
                    <pic:cNvPicPr/>
                  </pic:nvPicPr>
                  <pic:blipFill>
                    <a:blip r:embed="rId22">
                      <a:extLst>
                        <a:ext uri="{28A0092B-C50C-407E-A947-70E740481C1C}">
                          <a14:useLocalDpi xmlns:a14="http://schemas.microsoft.com/office/drawing/2010/main" val="0"/>
                        </a:ext>
                      </a:extLst>
                    </a:blip>
                    <a:stretch>
                      <a:fillRect/>
                    </a:stretch>
                  </pic:blipFill>
                  <pic:spPr>
                    <a:xfrm>
                      <a:off x="0" y="0"/>
                      <a:ext cx="6119495" cy="1875790"/>
                    </a:xfrm>
                    <a:prstGeom prst="rect">
                      <a:avLst/>
                    </a:prstGeom>
                  </pic:spPr>
                </pic:pic>
              </a:graphicData>
            </a:graphic>
            <wp14:sizeRelH relativeFrom="margin">
              <wp14:pctWidth>0</wp14:pctWidth>
            </wp14:sizeRelH>
            <wp14:sizeRelV relativeFrom="margin">
              <wp14:pctHeight>0</wp14:pctHeight>
            </wp14:sizeRelV>
          </wp:anchor>
        </w:drawing>
      </w:r>
      <w:r w:rsidRPr="00AA0FD1">
        <w:rPr>
          <w:rFonts w:ascii="Arial" w:hAnsi="Arial" w:cs="Arial"/>
          <w:b/>
          <w:bCs/>
          <w:noProof/>
          <w:sz w:val="22"/>
          <w:szCs w:val="22"/>
        </w:rPr>
        <w:drawing>
          <wp:anchor distT="0" distB="0" distL="114300" distR="114300" simplePos="0" relativeHeight="251662336" behindDoc="0" locked="0" layoutInCell="1" allowOverlap="1" wp14:anchorId="3B1EFF72" wp14:editId="2D2E8F68">
            <wp:simplePos x="0" y="0"/>
            <wp:positionH relativeFrom="page">
              <wp:posOffset>721895</wp:posOffset>
            </wp:positionH>
            <wp:positionV relativeFrom="page">
              <wp:posOffset>1801480</wp:posOffset>
            </wp:positionV>
            <wp:extent cx="6120000" cy="1876087"/>
            <wp:effectExtent l="0" t="0" r="190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dorsed Guideline Pages_Artboard 1.png"/>
                    <pic:cNvPicPr/>
                  </pic:nvPicPr>
                  <pic:blipFill>
                    <a:blip r:embed="rId23">
                      <a:extLst>
                        <a:ext uri="{28A0092B-C50C-407E-A947-70E740481C1C}">
                          <a14:useLocalDpi xmlns:a14="http://schemas.microsoft.com/office/drawing/2010/main" val="0"/>
                        </a:ext>
                      </a:extLst>
                    </a:blip>
                    <a:stretch>
                      <a:fillRect/>
                    </a:stretch>
                  </pic:blipFill>
                  <pic:spPr>
                    <a:xfrm>
                      <a:off x="0" y="0"/>
                      <a:ext cx="6120000" cy="1876087"/>
                    </a:xfrm>
                    <a:prstGeom prst="rect">
                      <a:avLst/>
                    </a:prstGeom>
                  </pic:spPr>
                </pic:pic>
              </a:graphicData>
            </a:graphic>
            <wp14:sizeRelH relativeFrom="margin">
              <wp14:pctWidth>0</wp14:pctWidth>
            </wp14:sizeRelH>
            <wp14:sizeRelV relativeFrom="margin">
              <wp14:pctHeight>0</wp14:pctHeight>
            </wp14:sizeRelV>
          </wp:anchor>
        </w:drawing>
      </w:r>
    </w:p>
    <w:sectPr w:rsidR="00311ADB" w:rsidRPr="00EF598E" w:rsidSect="0069092F">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84362" w14:textId="77777777" w:rsidR="001A29B6" w:rsidRDefault="001A29B6" w:rsidP="006270BA">
      <w:r>
        <w:separator/>
      </w:r>
    </w:p>
  </w:endnote>
  <w:endnote w:type="continuationSeparator" w:id="0">
    <w:p w14:paraId="68D9E4AC" w14:textId="77777777" w:rsidR="001A29B6" w:rsidRDefault="001A29B6"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bon-Semibold">
    <w:altName w:val="Calibri"/>
    <w:panose1 w:val="00000000000000000000"/>
    <w:charset w:val="4D"/>
    <w:family w:val="auto"/>
    <w:notTrueType/>
    <w:pitch w:val="variable"/>
    <w:sig w:usb0="00000007" w:usb1="00000001" w:usb2="00000000" w:usb3="00000000" w:csb0="00000093" w:csb1="00000000"/>
  </w:font>
  <w:font w:name="Karbon-Medium">
    <w:altName w:val="Calibri"/>
    <w:panose1 w:val="00000000000000000000"/>
    <w:charset w:val="4D"/>
    <w:family w:val="auto"/>
    <w:notTrueType/>
    <w:pitch w:val="variable"/>
    <w:sig w:usb0="00000007" w:usb1="00000001" w:usb2="00000000" w:usb3="00000000" w:csb0="00000093" w:csb1="00000000"/>
  </w:font>
  <w:font w:name="Karbon-Regular">
    <w:altName w:val="Calibri"/>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442C3" w14:textId="7E772948" w:rsidR="00AA0FD1" w:rsidRDefault="00AA0FD1"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9F49B" w14:textId="453EF9AC" w:rsidR="00AA0FD1" w:rsidRDefault="00AA0FD1" w:rsidP="0069092F">
    <w:pPr>
      <w:pStyle w:val="Footer"/>
      <w:ind w:left="-709"/>
    </w:pPr>
    <w:r w:rsidRPr="00826111">
      <w:rPr>
        <w:rFonts w:ascii="Arial" w:hAnsi="Arial" w:cs="Arial"/>
        <w:b/>
        <w:sz w:val="18"/>
        <w:szCs w:val="18"/>
      </w:rPr>
      <w:t>Version 1.</w:t>
    </w:r>
    <w:r w:rsidR="00DC1A0D">
      <w:rPr>
        <w:rFonts w:ascii="Arial" w:hAnsi="Arial" w:cs="Arial"/>
        <w:b/>
        <w:sz w:val="18"/>
        <w:szCs w:val="18"/>
      </w:rPr>
      <w:t>2</w:t>
    </w:r>
    <w:r w:rsidRPr="00826111">
      <w:rPr>
        <w:rFonts w:ascii="Arial" w:hAnsi="Arial" w:cs="Arial"/>
        <w:b/>
        <w:sz w:val="18"/>
        <w:szCs w:val="18"/>
      </w:rPr>
      <w:t xml:space="preserve"> </w:t>
    </w:r>
    <w:r>
      <w:rPr>
        <w:rFonts w:ascii="Arial" w:hAnsi="Arial" w:cs="Arial"/>
        <w:b/>
        <w:sz w:val="18"/>
        <w:szCs w:val="18"/>
      </w:rPr>
      <w:t xml:space="preserve">  </w:t>
    </w:r>
    <w:r w:rsidR="00DC1A0D">
      <w:rPr>
        <w:rFonts w:ascii="Arial" w:hAnsi="Arial" w:cs="Arial"/>
        <w:sz w:val="18"/>
        <w:szCs w:val="18"/>
      </w:rPr>
      <w:t>February</w:t>
    </w:r>
    <w:r w:rsidRPr="00826111">
      <w:rPr>
        <w:rFonts w:ascii="Arial" w:hAnsi="Arial" w:cs="Arial"/>
        <w:sz w:val="18"/>
        <w:szCs w:val="18"/>
      </w:rPr>
      <w:t xml:space="preserve"> / </w:t>
    </w:r>
    <w:r>
      <w:rPr>
        <w:rFonts w:ascii="Arial" w:hAnsi="Arial" w:cs="Arial"/>
        <w:sz w:val="18"/>
        <w:szCs w:val="18"/>
      </w:rPr>
      <w:t>202</w:t>
    </w:r>
    <w:r w:rsidR="00DC1A0D">
      <w:rPr>
        <w:rFonts w:ascii="Arial" w:hAnsi="Arial" w:cs="Arial"/>
        <w:sz w:val="18"/>
        <w:szCs w:val="18"/>
      </w:rPr>
      <w:t>2</w:t>
    </w:r>
    <w:r>
      <w:rPr>
        <w:rFonts w:ascii="Arial" w:hAnsi="Arial" w:cs="Arial"/>
        <w:sz w:val="18"/>
        <w:szCs w:val="18"/>
      </w:rPr>
      <w:t xml:space="preserve"> </w:t>
    </w:r>
    <w:r>
      <w:ptab w:relativeTo="margin" w:alignment="center" w:leader="none"/>
    </w:r>
    <w:r w:rsidRPr="005B23A2">
      <w:fldChar w:fldCharType="begin"/>
    </w:r>
    <w:r w:rsidRPr="005B23A2">
      <w:instrText xml:space="preserve"> PAGE   \* MERGEFORMAT </w:instrText>
    </w:r>
    <w:r w:rsidRPr="005B23A2">
      <w:fldChar w:fldCharType="separate"/>
    </w:r>
    <w:r w:rsidRPr="005B23A2">
      <w:rPr>
        <w:noProof/>
      </w:rPr>
      <w:t>1</w:t>
    </w:r>
    <w:r w:rsidRPr="005B23A2">
      <w:rPr>
        <w:noProof/>
      </w:rPr>
      <w:fldChar w:fldCharType="end"/>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AA0FD1" w:rsidRDefault="00AA0FD1"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ED40" w14:textId="3560239D" w:rsidR="00AA0FD1" w:rsidRDefault="00AA0FD1" w:rsidP="001D3404">
    <w:pPr>
      <w:pStyle w:val="Footer"/>
    </w:pPr>
    <w:r w:rsidRPr="00826111">
      <w:rPr>
        <w:rFonts w:ascii="Arial" w:hAnsi="Arial" w:cs="Arial"/>
        <w:b/>
        <w:sz w:val="18"/>
        <w:szCs w:val="18"/>
      </w:rPr>
      <w:t>Version 1.</w:t>
    </w:r>
    <w:r w:rsidR="00DC1A0D">
      <w:rPr>
        <w:rFonts w:ascii="Arial" w:hAnsi="Arial" w:cs="Arial"/>
        <w:b/>
        <w:sz w:val="18"/>
        <w:szCs w:val="18"/>
      </w:rPr>
      <w:t>2</w:t>
    </w:r>
    <w:r w:rsidRPr="00826111">
      <w:rPr>
        <w:rFonts w:ascii="Arial" w:hAnsi="Arial" w:cs="Arial"/>
        <w:b/>
        <w:sz w:val="18"/>
        <w:szCs w:val="18"/>
      </w:rPr>
      <w:t xml:space="preserve">  </w:t>
    </w:r>
    <w:r>
      <w:rPr>
        <w:rFonts w:ascii="Arial" w:hAnsi="Arial" w:cs="Arial"/>
        <w:b/>
        <w:sz w:val="18"/>
        <w:szCs w:val="18"/>
      </w:rPr>
      <w:t xml:space="preserve">  </w:t>
    </w:r>
    <w:r w:rsidR="00DC1A0D">
      <w:rPr>
        <w:rFonts w:ascii="Arial" w:hAnsi="Arial" w:cs="Arial"/>
        <w:sz w:val="18"/>
        <w:szCs w:val="18"/>
      </w:rPr>
      <w:t>February</w:t>
    </w:r>
    <w:r>
      <w:rPr>
        <w:rFonts w:ascii="Arial" w:hAnsi="Arial" w:cs="Arial"/>
        <w:sz w:val="18"/>
        <w:szCs w:val="18"/>
      </w:rPr>
      <w:t xml:space="preserve"> / 202</w:t>
    </w:r>
    <w:r w:rsidR="00DC1A0D">
      <w:rPr>
        <w:rFonts w:ascii="Arial" w:hAnsi="Arial" w:cs="Arial"/>
        <w:sz w:val="18"/>
        <w:szCs w:val="18"/>
      </w:rPr>
      <w:t>2</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AA0FD1" w:rsidRDefault="00AA0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09B8B" w14:textId="77777777" w:rsidR="001A29B6" w:rsidRDefault="001A29B6" w:rsidP="006270BA">
      <w:r>
        <w:separator/>
      </w:r>
    </w:p>
  </w:footnote>
  <w:footnote w:type="continuationSeparator" w:id="0">
    <w:p w14:paraId="38E9F83A" w14:textId="77777777" w:rsidR="001A29B6" w:rsidRDefault="001A29B6"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5780" w14:textId="43D0C195" w:rsidR="00AA0FD1" w:rsidRDefault="00AA0FD1">
    <w:pPr>
      <w:pStyle w:val="Header"/>
    </w:pPr>
    <w:r>
      <w:rPr>
        <w:noProof/>
      </w:rPr>
      <w:drawing>
        <wp:anchor distT="0" distB="0" distL="114300" distR="114300" simplePos="0" relativeHeight="251661312"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C1A7" w14:textId="4E7FD0A5" w:rsidR="00AA0FD1" w:rsidRPr="006270BA" w:rsidRDefault="00AA0FD1" w:rsidP="006270BA">
    <w:pPr>
      <w:pStyle w:val="Header"/>
      <w:tabs>
        <w:tab w:val="clear" w:pos="4680"/>
        <w:tab w:val="clear" w:pos="9360"/>
      </w:tabs>
    </w:pPr>
    <w:r>
      <w:rPr>
        <w:noProof/>
      </w:rPr>
      <w:drawing>
        <wp:anchor distT="0" distB="0" distL="114300" distR="114300" simplePos="0" relativeHeight="251659264"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9A9"/>
    <w:multiLevelType w:val="hybridMultilevel"/>
    <w:tmpl w:val="49D0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E2E06"/>
    <w:multiLevelType w:val="hybridMultilevel"/>
    <w:tmpl w:val="BC50C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4674F"/>
    <w:multiLevelType w:val="hybridMultilevel"/>
    <w:tmpl w:val="2334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D7B9A"/>
    <w:multiLevelType w:val="hybridMultilevel"/>
    <w:tmpl w:val="3AD4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34C9F"/>
    <w:multiLevelType w:val="hybridMultilevel"/>
    <w:tmpl w:val="8ADC7DF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5" w15:restartNumberingAfterBreak="0">
    <w:nsid w:val="2CD80CC3"/>
    <w:multiLevelType w:val="hybridMultilevel"/>
    <w:tmpl w:val="A562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71533"/>
    <w:multiLevelType w:val="hybridMultilevel"/>
    <w:tmpl w:val="0C24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B69B5"/>
    <w:multiLevelType w:val="hybridMultilevel"/>
    <w:tmpl w:val="087A9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B2DEC"/>
    <w:multiLevelType w:val="multilevel"/>
    <w:tmpl w:val="EC0C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5009B"/>
    <w:multiLevelType w:val="hybridMultilevel"/>
    <w:tmpl w:val="E9DC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13FC2"/>
    <w:multiLevelType w:val="hybridMultilevel"/>
    <w:tmpl w:val="5E92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B46EA"/>
    <w:multiLevelType w:val="hybridMultilevel"/>
    <w:tmpl w:val="6970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B722E"/>
    <w:multiLevelType w:val="hybridMultilevel"/>
    <w:tmpl w:val="4AA4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4027D0"/>
    <w:multiLevelType w:val="hybridMultilevel"/>
    <w:tmpl w:val="38B6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B308D"/>
    <w:multiLevelType w:val="multilevel"/>
    <w:tmpl w:val="9D9A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3235D"/>
    <w:multiLevelType w:val="hybridMultilevel"/>
    <w:tmpl w:val="6008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FE3F74"/>
    <w:multiLevelType w:val="hybridMultilevel"/>
    <w:tmpl w:val="04081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434FA"/>
    <w:multiLevelType w:val="hybridMultilevel"/>
    <w:tmpl w:val="2ECC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B5E55"/>
    <w:multiLevelType w:val="hybridMultilevel"/>
    <w:tmpl w:val="1444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97645"/>
    <w:multiLevelType w:val="hybridMultilevel"/>
    <w:tmpl w:val="9580FCEA"/>
    <w:lvl w:ilvl="0" w:tplc="08090001">
      <w:start w:val="1"/>
      <w:numFmt w:val="bullet"/>
      <w:lvlText w:val=""/>
      <w:lvlJc w:val="left"/>
      <w:pPr>
        <w:ind w:left="720" w:hanging="360"/>
      </w:pPr>
      <w:rPr>
        <w:rFonts w:ascii="Symbol" w:hAnsi="Symbol" w:hint="default"/>
      </w:rPr>
    </w:lvl>
    <w:lvl w:ilvl="1" w:tplc="60620B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420B4"/>
    <w:multiLevelType w:val="hybridMultilevel"/>
    <w:tmpl w:val="A656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C3D24"/>
    <w:multiLevelType w:val="hybridMultilevel"/>
    <w:tmpl w:val="6EC0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020042">
    <w:abstractNumId w:val="9"/>
  </w:num>
  <w:num w:numId="2" w16cid:durableId="3099549">
    <w:abstractNumId w:val="4"/>
  </w:num>
  <w:num w:numId="3" w16cid:durableId="257718205">
    <w:abstractNumId w:val="13"/>
  </w:num>
  <w:num w:numId="4" w16cid:durableId="989021105">
    <w:abstractNumId w:val="0"/>
  </w:num>
  <w:num w:numId="5" w16cid:durableId="904265866">
    <w:abstractNumId w:val="20"/>
  </w:num>
  <w:num w:numId="6" w16cid:durableId="1924606555">
    <w:abstractNumId w:val="2"/>
  </w:num>
  <w:num w:numId="7" w16cid:durableId="1592425144">
    <w:abstractNumId w:val="5"/>
  </w:num>
  <w:num w:numId="8" w16cid:durableId="76027837">
    <w:abstractNumId w:val="22"/>
  </w:num>
  <w:num w:numId="9" w16cid:durableId="101153037">
    <w:abstractNumId w:val="1"/>
  </w:num>
  <w:num w:numId="10" w16cid:durableId="1703633993">
    <w:abstractNumId w:val="7"/>
  </w:num>
  <w:num w:numId="11" w16cid:durableId="2070379366">
    <w:abstractNumId w:val="19"/>
  </w:num>
  <w:num w:numId="12" w16cid:durableId="1977224128">
    <w:abstractNumId w:val="3"/>
  </w:num>
  <w:num w:numId="13" w16cid:durableId="1474059572">
    <w:abstractNumId w:val="21"/>
  </w:num>
  <w:num w:numId="14" w16cid:durableId="1649355306">
    <w:abstractNumId w:val="17"/>
  </w:num>
  <w:num w:numId="15" w16cid:durableId="418336526">
    <w:abstractNumId w:val="12"/>
  </w:num>
  <w:num w:numId="16" w16cid:durableId="156268861">
    <w:abstractNumId w:val="14"/>
  </w:num>
  <w:num w:numId="17" w16cid:durableId="1009600341">
    <w:abstractNumId w:val="10"/>
  </w:num>
  <w:num w:numId="18" w16cid:durableId="1193761338">
    <w:abstractNumId w:val="11"/>
  </w:num>
  <w:num w:numId="19" w16cid:durableId="893542952">
    <w:abstractNumId w:val="6"/>
  </w:num>
  <w:num w:numId="20" w16cid:durableId="1495804119">
    <w:abstractNumId w:val="18"/>
  </w:num>
  <w:num w:numId="21" w16cid:durableId="957025739">
    <w:abstractNumId w:val="16"/>
  </w:num>
  <w:num w:numId="22" w16cid:durableId="807867298">
    <w:abstractNumId w:val="8"/>
  </w:num>
  <w:num w:numId="23" w16cid:durableId="4894410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342E"/>
    <w:rsid w:val="0001614D"/>
    <w:rsid w:val="000424F8"/>
    <w:rsid w:val="00057549"/>
    <w:rsid w:val="00064AEE"/>
    <w:rsid w:val="00083C1D"/>
    <w:rsid w:val="000875CF"/>
    <w:rsid w:val="00096F75"/>
    <w:rsid w:val="000C2274"/>
    <w:rsid w:val="000C5153"/>
    <w:rsid w:val="000D67CA"/>
    <w:rsid w:val="000E6856"/>
    <w:rsid w:val="000F309A"/>
    <w:rsid w:val="000F4850"/>
    <w:rsid w:val="0010154F"/>
    <w:rsid w:val="00103113"/>
    <w:rsid w:val="00104AAC"/>
    <w:rsid w:val="00120389"/>
    <w:rsid w:val="00120C9B"/>
    <w:rsid w:val="00130AFE"/>
    <w:rsid w:val="00146D6F"/>
    <w:rsid w:val="001616CE"/>
    <w:rsid w:val="0018568C"/>
    <w:rsid w:val="001A29B6"/>
    <w:rsid w:val="001B0D1B"/>
    <w:rsid w:val="001D3404"/>
    <w:rsid w:val="001E7729"/>
    <w:rsid w:val="001F25EC"/>
    <w:rsid w:val="001F51A0"/>
    <w:rsid w:val="002068A0"/>
    <w:rsid w:val="0021394A"/>
    <w:rsid w:val="00217B65"/>
    <w:rsid w:val="0026267C"/>
    <w:rsid w:val="0027588E"/>
    <w:rsid w:val="0027653A"/>
    <w:rsid w:val="00281509"/>
    <w:rsid w:val="00284D3A"/>
    <w:rsid w:val="002A329A"/>
    <w:rsid w:val="002A4572"/>
    <w:rsid w:val="002A7A0E"/>
    <w:rsid w:val="002B44F5"/>
    <w:rsid w:val="002B545F"/>
    <w:rsid w:val="002B6D9E"/>
    <w:rsid w:val="002C7D20"/>
    <w:rsid w:val="002D09FF"/>
    <w:rsid w:val="00311ADB"/>
    <w:rsid w:val="00312E39"/>
    <w:rsid w:val="0031511C"/>
    <w:rsid w:val="0032312B"/>
    <w:rsid w:val="00323169"/>
    <w:rsid w:val="00332B6F"/>
    <w:rsid w:val="00340676"/>
    <w:rsid w:val="00346586"/>
    <w:rsid w:val="00347ED6"/>
    <w:rsid w:val="0039424D"/>
    <w:rsid w:val="003A529A"/>
    <w:rsid w:val="003A729E"/>
    <w:rsid w:val="003C7639"/>
    <w:rsid w:val="003F7916"/>
    <w:rsid w:val="00400A7C"/>
    <w:rsid w:val="00410ED0"/>
    <w:rsid w:val="00430E46"/>
    <w:rsid w:val="00443294"/>
    <w:rsid w:val="00454F0F"/>
    <w:rsid w:val="0047248A"/>
    <w:rsid w:val="0048178A"/>
    <w:rsid w:val="00490E31"/>
    <w:rsid w:val="00497785"/>
    <w:rsid w:val="004A25E5"/>
    <w:rsid w:val="004A7F7C"/>
    <w:rsid w:val="004C2515"/>
    <w:rsid w:val="004C631F"/>
    <w:rsid w:val="004D3C0C"/>
    <w:rsid w:val="004D3EF5"/>
    <w:rsid w:val="004E21AB"/>
    <w:rsid w:val="004F1D03"/>
    <w:rsid w:val="004F581D"/>
    <w:rsid w:val="0050273C"/>
    <w:rsid w:val="005274F6"/>
    <w:rsid w:val="00553D0D"/>
    <w:rsid w:val="00554F23"/>
    <w:rsid w:val="00557E83"/>
    <w:rsid w:val="00572AE6"/>
    <w:rsid w:val="00572BC7"/>
    <w:rsid w:val="005734A6"/>
    <w:rsid w:val="00575907"/>
    <w:rsid w:val="0058457B"/>
    <w:rsid w:val="00587FF7"/>
    <w:rsid w:val="005937BC"/>
    <w:rsid w:val="005B23A2"/>
    <w:rsid w:val="005B71C5"/>
    <w:rsid w:val="005B7222"/>
    <w:rsid w:val="005C6F39"/>
    <w:rsid w:val="005E2B49"/>
    <w:rsid w:val="00607EC0"/>
    <w:rsid w:val="00611C6A"/>
    <w:rsid w:val="00616C14"/>
    <w:rsid w:val="00621841"/>
    <w:rsid w:val="006270BA"/>
    <w:rsid w:val="006416EE"/>
    <w:rsid w:val="0064409C"/>
    <w:rsid w:val="00663619"/>
    <w:rsid w:val="00686ABC"/>
    <w:rsid w:val="0069092F"/>
    <w:rsid w:val="0069535C"/>
    <w:rsid w:val="006C332D"/>
    <w:rsid w:val="006C479C"/>
    <w:rsid w:val="006D5B01"/>
    <w:rsid w:val="006D5D22"/>
    <w:rsid w:val="006E18CC"/>
    <w:rsid w:val="006F5160"/>
    <w:rsid w:val="00703BB8"/>
    <w:rsid w:val="00703D55"/>
    <w:rsid w:val="007076B3"/>
    <w:rsid w:val="0073000E"/>
    <w:rsid w:val="007421D8"/>
    <w:rsid w:val="00743659"/>
    <w:rsid w:val="00762888"/>
    <w:rsid w:val="00763435"/>
    <w:rsid w:val="007A2FEC"/>
    <w:rsid w:val="007B68D5"/>
    <w:rsid w:val="007C485D"/>
    <w:rsid w:val="007D0235"/>
    <w:rsid w:val="007F0DB4"/>
    <w:rsid w:val="007F22DF"/>
    <w:rsid w:val="0081263C"/>
    <w:rsid w:val="0082244A"/>
    <w:rsid w:val="00826111"/>
    <w:rsid w:val="00832EC6"/>
    <w:rsid w:val="00841AE8"/>
    <w:rsid w:val="00850069"/>
    <w:rsid w:val="008643E7"/>
    <w:rsid w:val="008A187F"/>
    <w:rsid w:val="008A7CCD"/>
    <w:rsid w:val="008B302C"/>
    <w:rsid w:val="008D6BD2"/>
    <w:rsid w:val="008F4E57"/>
    <w:rsid w:val="009173FE"/>
    <w:rsid w:val="009448C3"/>
    <w:rsid w:val="00946E6F"/>
    <w:rsid w:val="00984CD6"/>
    <w:rsid w:val="009873ED"/>
    <w:rsid w:val="009B0D52"/>
    <w:rsid w:val="009C56DF"/>
    <w:rsid w:val="009D27E9"/>
    <w:rsid w:val="009E1558"/>
    <w:rsid w:val="009F258A"/>
    <w:rsid w:val="00A06AB0"/>
    <w:rsid w:val="00A127F2"/>
    <w:rsid w:val="00A243B3"/>
    <w:rsid w:val="00A357EC"/>
    <w:rsid w:val="00A5013D"/>
    <w:rsid w:val="00A601BA"/>
    <w:rsid w:val="00A657FD"/>
    <w:rsid w:val="00A705F5"/>
    <w:rsid w:val="00A73799"/>
    <w:rsid w:val="00A83031"/>
    <w:rsid w:val="00A84466"/>
    <w:rsid w:val="00A87D99"/>
    <w:rsid w:val="00A91872"/>
    <w:rsid w:val="00A96DF6"/>
    <w:rsid w:val="00AA0FD1"/>
    <w:rsid w:val="00AA2BA3"/>
    <w:rsid w:val="00AB1562"/>
    <w:rsid w:val="00AC40EC"/>
    <w:rsid w:val="00AC79BE"/>
    <w:rsid w:val="00AD2258"/>
    <w:rsid w:val="00B12992"/>
    <w:rsid w:val="00B166C5"/>
    <w:rsid w:val="00B42062"/>
    <w:rsid w:val="00B443C5"/>
    <w:rsid w:val="00B4509A"/>
    <w:rsid w:val="00B54EB3"/>
    <w:rsid w:val="00B634EE"/>
    <w:rsid w:val="00B85BDF"/>
    <w:rsid w:val="00B91147"/>
    <w:rsid w:val="00B92556"/>
    <w:rsid w:val="00BB7950"/>
    <w:rsid w:val="00BC2E96"/>
    <w:rsid w:val="00BC3578"/>
    <w:rsid w:val="00BC477F"/>
    <w:rsid w:val="00BE5634"/>
    <w:rsid w:val="00C01D4E"/>
    <w:rsid w:val="00C043F2"/>
    <w:rsid w:val="00C16043"/>
    <w:rsid w:val="00C21BF7"/>
    <w:rsid w:val="00C349E8"/>
    <w:rsid w:val="00C42B82"/>
    <w:rsid w:val="00C520F1"/>
    <w:rsid w:val="00C604D8"/>
    <w:rsid w:val="00CA06CC"/>
    <w:rsid w:val="00CA2D0D"/>
    <w:rsid w:val="00CB0A6C"/>
    <w:rsid w:val="00CB5B5C"/>
    <w:rsid w:val="00CB6B92"/>
    <w:rsid w:val="00CD06E5"/>
    <w:rsid w:val="00CD28AF"/>
    <w:rsid w:val="00CD4B57"/>
    <w:rsid w:val="00CE095C"/>
    <w:rsid w:val="00CE25E0"/>
    <w:rsid w:val="00CE5499"/>
    <w:rsid w:val="00CE6BE1"/>
    <w:rsid w:val="00D03C64"/>
    <w:rsid w:val="00D10C84"/>
    <w:rsid w:val="00D142F6"/>
    <w:rsid w:val="00D2575D"/>
    <w:rsid w:val="00D4406A"/>
    <w:rsid w:val="00D46BD3"/>
    <w:rsid w:val="00D57B8B"/>
    <w:rsid w:val="00D639E1"/>
    <w:rsid w:val="00D75248"/>
    <w:rsid w:val="00D84099"/>
    <w:rsid w:val="00D96675"/>
    <w:rsid w:val="00DB48AD"/>
    <w:rsid w:val="00DC1A0D"/>
    <w:rsid w:val="00E1320C"/>
    <w:rsid w:val="00E219F7"/>
    <w:rsid w:val="00E23DC3"/>
    <w:rsid w:val="00E266E3"/>
    <w:rsid w:val="00E30667"/>
    <w:rsid w:val="00E31100"/>
    <w:rsid w:val="00E3240F"/>
    <w:rsid w:val="00E41340"/>
    <w:rsid w:val="00E61DA9"/>
    <w:rsid w:val="00E70281"/>
    <w:rsid w:val="00E72F09"/>
    <w:rsid w:val="00E745B9"/>
    <w:rsid w:val="00E81EB8"/>
    <w:rsid w:val="00E82A5F"/>
    <w:rsid w:val="00E96581"/>
    <w:rsid w:val="00EA1569"/>
    <w:rsid w:val="00EB11FC"/>
    <w:rsid w:val="00EB2A97"/>
    <w:rsid w:val="00EB3032"/>
    <w:rsid w:val="00EC3397"/>
    <w:rsid w:val="00EF598E"/>
    <w:rsid w:val="00F27F8E"/>
    <w:rsid w:val="00F3180C"/>
    <w:rsid w:val="00F322B1"/>
    <w:rsid w:val="00F54B86"/>
    <w:rsid w:val="00F91246"/>
    <w:rsid w:val="00F94E25"/>
    <w:rsid w:val="00FC3705"/>
    <w:rsid w:val="00FC5568"/>
    <w:rsid w:val="00FC6488"/>
    <w:rsid w:val="00FD0D28"/>
    <w:rsid w:val="00FE27F6"/>
    <w:rsid w:val="00FE50C2"/>
    <w:rsid w:val="00FF323F"/>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246"/>
    <w:pPr>
      <w:keepNext/>
      <w:keepLines/>
      <w:spacing w:before="24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F91246"/>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F91246"/>
    <w:rPr>
      <w:rFonts w:ascii="Arial" w:eastAsiaTheme="majorEastAsia" w:hAnsi="Arial" w:cstheme="majorBidi"/>
      <w:b/>
      <w:sz w:val="28"/>
      <w:szCs w:val="26"/>
    </w:rPr>
  </w:style>
  <w:style w:type="table" w:styleId="TableGrid">
    <w:name w:val="Table Grid"/>
    <w:basedOn w:val="TableNormal"/>
    <w:uiPriority w:val="39"/>
    <w:rsid w:val="00E1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44F5"/>
    <w:rPr>
      <w:color w:val="0563C1" w:themeColor="hyperlink"/>
      <w:u w:val="single"/>
    </w:rPr>
  </w:style>
  <w:style w:type="character" w:styleId="UnresolvedMention">
    <w:name w:val="Unresolved Mention"/>
    <w:basedOn w:val="DefaultParagraphFont"/>
    <w:uiPriority w:val="99"/>
    <w:rsid w:val="002B44F5"/>
    <w:rPr>
      <w:color w:val="605E5C"/>
      <w:shd w:val="clear" w:color="auto" w:fill="E1DFDD"/>
    </w:rPr>
  </w:style>
  <w:style w:type="character" w:styleId="FollowedHyperlink">
    <w:name w:val="FollowedHyperlink"/>
    <w:basedOn w:val="DefaultParagraphFont"/>
    <w:uiPriority w:val="99"/>
    <w:semiHidden/>
    <w:unhideWhenUsed/>
    <w:rsid w:val="00281509"/>
    <w:rPr>
      <w:color w:val="954F72" w:themeColor="followedHyperlink"/>
      <w:u w:val="single"/>
    </w:rPr>
  </w:style>
  <w:style w:type="character" w:customStyle="1" w:styleId="Heading1Char">
    <w:name w:val="Heading 1 Char"/>
    <w:basedOn w:val="DefaultParagraphFont"/>
    <w:link w:val="Heading1"/>
    <w:uiPriority w:val="9"/>
    <w:rsid w:val="00F91246"/>
    <w:rPr>
      <w:rFonts w:ascii="Arial" w:eastAsiaTheme="majorEastAsia" w:hAnsi="Arial" w:cstheme="majorBidi"/>
      <w:b/>
      <w:sz w:val="40"/>
      <w:szCs w:val="32"/>
    </w:rPr>
  </w:style>
  <w:style w:type="paragraph" w:styleId="TOCHeading">
    <w:name w:val="TOC Heading"/>
    <w:basedOn w:val="Heading1"/>
    <w:next w:val="Normal"/>
    <w:uiPriority w:val="39"/>
    <w:unhideWhenUsed/>
    <w:qFormat/>
    <w:rsid w:val="005B23A2"/>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5B23A2"/>
    <w:pPr>
      <w:spacing w:after="100"/>
    </w:pPr>
  </w:style>
  <w:style w:type="paragraph" w:styleId="TOC2">
    <w:name w:val="toc 2"/>
    <w:basedOn w:val="Normal"/>
    <w:next w:val="Normal"/>
    <w:autoRedefine/>
    <w:uiPriority w:val="39"/>
    <w:unhideWhenUsed/>
    <w:rsid w:val="005B23A2"/>
    <w:pPr>
      <w:spacing w:after="100"/>
      <w:ind w:left="240"/>
    </w:pPr>
  </w:style>
  <w:style w:type="character" w:styleId="CommentReference">
    <w:name w:val="annotation reference"/>
    <w:basedOn w:val="DefaultParagraphFont"/>
    <w:uiPriority w:val="99"/>
    <w:semiHidden/>
    <w:unhideWhenUsed/>
    <w:rsid w:val="00340676"/>
    <w:rPr>
      <w:sz w:val="16"/>
      <w:szCs w:val="16"/>
    </w:rPr>
  </w:style>
  <w:style w:type="paragraph" w:styleId="CommentText">
    <w:name w:val="annotation text"/>
    <w:basedOn w:val="Normal"/>
    <w:link w:val="CommentTextChar"/>
    <w:uiPriority w:val="99"/>
    <w:semiHidden/>
    <w:unhideWhenUsed/>
    <w:rsid w:val="00340676"/>
    <w:rPr>
      <w:sz w:val="20"/>
      <w:szCs w:val="20"/>
    </w:rPr>
  </w:style>
  <w:style w:type="character" w:customStyle="1" w:styleId="CommentTextChar">
    <w:name w:val="Comment Text Char"/>
    <w:basedOn w:val="DefaultParagraphFont"/>
    <w:link w:val="CommentText"/>
    <w:uiPriority w:val="99"/>
    <w:semiHidden/>
    <w:rsid w:val="00340676"/>
    <w:rPr>
      <w:sz w:val="20"/>
      <w:szCs w:val="20"/>
    </w:rPr>
  </w:style>
  <w:style w:type="paragraph" w:styleId="CommentSubject">
    <w:name w:val="annotation subject"/>
    <w:basedOn w:val="CommentText"/>
    <w:next w:val="CommentText"/>
    <w:link w:val="CommentSubjectChar"/>
    <w:uiPriority w:val="99"/>
    <w:semiHidden/>
    <w:unhideWhenUsed/>
    <w:rsid w:val="00340676"/>
    <w:rPr>
      <w:b/>
      <w:bCs/>
    </w:rPr>
  </w:style>
  <w:style w:type="character" w:customStyle="1" w:styleId="CommentSubjectChar">
    <w:name w:val="Comment Subject Char"/>
    <w:basedOn w:val="CommentTextChar"/>
    <w:link w:val="CommentSubject"/>
    <w:uiPriority w:val="99"/>
    <w:semiHidden/>
    <w:rsid w:val="00340676"/>
    <w:rPr>
      <w:b/>
      <w:bCs/>
      <w:sz w:val="20"/>
      <w:szCs w:val="20"/>
    </w:rPr>
  </w:style>
  <w:style w:type="paragraph" w:customStyle="1" w:styleId="paragraph">
    <w:name w:val="paragraph"/>
    <w:basedOn w:val="Normal"/>
    <w:rsid w:val="0034067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40676"/>
  </w:style>
  <w:style w:type="character" w:customStyle="1" w:styleId="eop">
    <w:name w:val="eop"/>
    <w:basedOn w:val="DefaultParagraphFont"/>
    <w:rsid w:val="0034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564872">
      <w:bodyDiv w:val="1"/>
      <w:marLeft w:val="0"/>
      <w:marRight w:val="0"/>
      <w:marTop w:val="0"/>
      <w:marBottom w:val="0"/>
      <w:divBdr>
        <w:top w:val="none" w:sz="0" w:space="0" w:color="auto"/>
        <w:left w:val="none" w:sz="0" w:space="0" w:color="auto"/>
        <w:bottom w:val="none" w:sz="0" w:space="0" w:color="auto"/>
        <w:right w:val="none" w:sz="0" w:space="0" w:color="auto"/>
      </w:divBdr>
      <w:divsChild>
        <w:div w:id="348718843">
          <w:marLeft w:val="0"/>
          <w:marRight w:val="0"/>
          <w:marTop w:val="0"/>
          <w:marBottom w:val="0"/>
          <w:divBdr>
            <w:top w:val="none" w:sz="0" w:space="0" w:color="auto"/>
            <w:left w:val="none" w:sz="0" w:space="0" w:color="auto"/>
            <w:bottom w:val="none" w:sz="0" w:space="0" w:color="auto"/>
            <w:right w:val="none" w:sz="0" w:space="0" w:color="auto"/>
          </w:divBdr>
          <w:divsChild>
            <w:div w:id="138965882">
              <w:marLeft w:val="0"/>
              <w:marRight w:val="0"/>
              <w:marTop w:val="0"/>
              <w:marBottom w:val="0"/>
              <w:divBdr>
                <w:top w:val="none" w:sz="0" w:space="0" w:color="auto"/>
                <w:left w:val="none" w:sz="0" w:space="0" w:color="auto"/>
                <w:bottom w:val="none" w:sz="0" w:space="0" w:color="auto"/>
                <w:right w:val="none" w:sz="0" w:space="0" w:color="auto"/>
              </w:divBdr>
            </w:div>
            <w:div w:id="1354261778">
              <w:marLeft w:val="0"/>
              <w:marRight w:val="0"/>
              <w:marTop w:val="0"/>
              <w:marBottom w:val="0"/>
              <w:divBdr>
                <w:top w:val="none" w:sz="0" w:space="0" w:color="auto"/>
                <w:left w:val="none" w:sz="0" w:space="0" w:color="auto"/>
                <w:bottom w:val="none" w:sz="0" w:space="0" w:color="auto"/>
                <w:right w:val="none" w:sz="0" w:space="0" w:color="auto"/>
              </w:divBdr>
            </w:div>
          </w:divsChild>
        </w:div>
        <w:div w:id="1021202029">
          <w:marLeft w:val="0"/>
          <w:marRight w:val="0"/>
          <w:marTop w:val="0"/>
          <w:marBottom w:val="0"/>
          <w:divBdr>
            <w:top w:val="none" w:sz="0" w:space="0" w:color="auto"/>
            <w:left w:val="none" w:sz="0" w:space="0" w:color="auto"/>
            <w:bottom w:val="none" w:sz="0" w:space="0" w:color="auto"/>
            <w:right w:val="none" w:sz="0" w:space="0" w:color="auto"/>
          </w:divBdr>
          <w:divsChild>
            <w:div w:id="1144813800">
              <w:marLeft w:val="0"/>
              <w:marRight w:val="0"/>
              <w:marTop w:val="0"/>
              <w:marBottom w:val="0"/>
              <w:divBdr>
                <w:top w:val="none" w:sz="0" w:space="0" w:color="auto"/>
                <w:left w:val="none" w:sz="0" w:space="0" w:color="auto"/>
                <w:bottom w:val="none" w:sz="0" w:space="0" w:color="auto"/>
                <w:right w:val="none" w:sz="0" w:space="0" w:color="auto"/>
              </w:divBdr>
            </w:div>
            <w:div w:id="3734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cfe.org.uk/accreditation-and-employer-services/customised-qualification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ustomersupport@ncfe.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mailto:accreditationteam@ncf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bdda0a65-39eb-4d84-865a-2f9d1b54203f"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DCEF954B852C40BBD1D41161072038" ma:contentTypeVersion="16" ma:contentTypeDescription="Create a new document." ma:contentTypeScope="" ma:versionID="416547ab974f9a351433c2052d0f3100">
  <xsd:schema xmlns:xsd="http://www.w3.org/2001/XMLSchema" xmlns:xs="http://www.w3.org/2001/XMLSchema" xmlns:p="http://schemas.microsoft.com/office/2006/metadata/properties" xmlns:ns1="http://schemas.microsoft.com/sharepoint/v3" xmlns:ns2="bdda0a65-39eb-4d84-865a-2f9d1b54203f" xmlns:ns3="2910ae0d-d99b-43ae-b7eb-97dae584179d" targetNamespace="http://schemas.microsoft.com/office/2006/metadata/properties" ma:root="true" ma:fieldsID="6ed9b79b4c02f04c25753815281741a6" ns1:_="" ns2:_="" ns3:_="">
    <xsd:import namespace="http://schemas.microsoft.com/sharepoint/v3"/>
    <xsd:import namespace="bdda0a65-39eb-4d84-865a-2f9d1b54203f"/>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a0a65-39eb-4d84-865a-2f9d1b542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 ds:uri="http://schemas.microsoft.com/sharepoint/v3"/>
    <ds:schemaRef ds:uri="bdda0a65-39eb-4d84-865a-2f9d1b54203f"/>
  </ds:schemaRefs>
</ds:datastoreItem>
</file>

<file path=customXml/itemProps2.xml><?xml version="1.0" encoding="utf-8"?>
<ds:datastoreItem xmlns:ds="http://schemas.openxmlformats.org/officeDocument/2006/customXml" ds:itemID="{0045E331-17BE-0340-B076-3E4E143B34F7}">
  <ds:schemaRefs>
    <ds:schemaRef ds:uri="http://schemas.openxmlformats.org/officeDocument/2006/bibliography"/>
  </ds:schemaRefs>
</ds:datastoreItem>
</file>

<file path=customXml/itemProps3.xml><?xml version="1.0" encoding="utf-8"?>
<ds:datastoreItem xmlns:ds="http://schemas.openxmlformats.org/officeDocument/2006/customXml" ds:itemID="{9A8CF10F-5E91-47F7-802F-8841955E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a0a65-39eb-4d84-865a-2f9d1b54203f"/>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5B31A-1ED4-4B6C-AA27-FCF7EC957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Freya King</cp:lastModifiedBy>
  <cp:revision>2</cp:revision>
  <dcterms:created xsi:type="dcterms:W3CDTF">2024-08-02T09:10:00Z</dcterms:created>
  <dcterms:modified xsi:type="dcterms:W3CDTF">2024-08-02T09:10:00Z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0x01010060DCEF954B852C40BBD1D41161072038</vt:lpwstr>
  </property>
</Properties>
</file>